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7B1" w:rsidRPr="0097650D" w:rsidRDefault="0030722D" w:rsidP="00F369B2">
      <w:pPr>
        <w:spacing w:after="0" w:line="240" w:lineRule="auto"/>
        <w:jc w:val="center"/>
        <w:rPr>
          <w:rFonts w:ascii="Times New Roman" w:hAnsi="Times New Roman"/>
          <w:b/>
          <w:i/>
          <w:sz w:val="24"/>
          <w:szCs w:val="24"/>
        </w:rPr>
      </w:pPr>
      <w:r w:rsidRPr="0097650D">
        <w:rPr>
          <w:rFonts w:ascii="Times New Roman" w:hAnsi="Times New Roman"/>
          <w:b/>
          <w:i/>
          <w:sz w:val="24"/>
          <w:szCs w:val="24"/>
        </w:rPr>
        <w:t>f</w:t>
      </w:r>
      <w:r w:rsidR="00314B73" w:rsidRPr="0097650D">
        <w:rPr>
          <w:rFonts w:ascii="Times New Roman" w:hAnsi="Times New Roman"/>
          <w:b/>
          <w:i/>
          <w:sz w:val="24"/>
          <w:szCs w:val="24"/>
        </w:rPr>
        <w:t>Direcția de achizi</w:t>
      </w:r>
      <w:r w:rsidR="001D00BA" w:rsidRPr="0097650D">
        <w:rPr>
          <w:rFonts w:ascii="Times New Roman" w:hAnsi="Times New Roman"/>
          <w:b/>
          <w:i/>
          <w:sz w:val="24"/>
          <w:szCs w:val="24"/>
        </w:rPr>
        <w:t>ț</w:t>
      </w:r>
      <w:r w:rsidR="00314B73" w:rsidRPr="0097650D">
        <w:rPr>
          <w:rFonts w:ascii="Times New Roman" w:hAnsi="Times New Roman"/>
          <w:b/>
          <w:i/>
          <w:sz w:val="24"/>
          <w:szCs w:val="24"/>
        </w:rPr>
        <w:t>ii, investiții și servicii administrație generală</w:t>
      </w:r>
    </w:p>
    <w:p w:rsidR="00314B73" w:rsidRPr="0097650D" w:rsidRDefault="00314B73" w:rsidP="00F369B2">
      <w:pPr>
        <w:spacing w:after="0" w:line="240" w:lineRule="auto"/>
        <w:jc w:val="both"/>
        <w:rPr>
          <w:rFonts w:ascii="Times New Roman" w:hAnsi="Times New Roman"/>
          <w:b/>
          <w:sz w:val="24"/>
          <w:szCs w:val="24"/>
        </w:rPr>
      </w:pPr>
    </w:p>
    <w:p w:rsidR="00D200B0" w:rsidRDefault="00D43899" w:rsidP="00D200B0">
      <w:pPr>
        <w:spacing w:before="80"/>
        <w:ind w:left="-720"/>
        <w:jc w:val="center"/>
        <w:rPr>
          <w:rFonts w:ascii="Times New Roman" w:eastAsia="Times New Roman" w:hAnsi="Times New Roman"/>
          <w:b/>
          <w:bCs/>
          <w:i/>
          <w:iCs/>
          <w:sz w:val="24"/>
          <w:szCs w:val="24"/>
          <w:lang w:eastAsia="ro-RO"/>
        </w:rPr>
      </w:pPr>
      <w:r w:rsidRPr="00E967E7">
        <w:rPr>
          <w:rFonts w:ascii="Times New Roman" w:eastAsia="Times New Roman" w:hAnsi="Times New Roman"/>
          <w:b/>
          <w:bCs/>
          <w:i/>
          <w:iCs/>
          <w:sz w:val="24"/>
          <w:szCs w:val="24"/>
          <w:lang w:eastAsia="ro-RO"/>
        </w:rPr>
        <w:t xml:space="preserve">– Secțiunea </w:t>
      </w:r>
      <w:r>
        <w:rPr>
          <w:rFonts w:ascii="Times New Roman" w:eastAsia="Times New Roman" w:hAnsi="Times New Roman"/>
          <w:b/>
          <w:bCs/>
          <w:i/>
          <w:iCs/>
          <w:sz w:val="24"/>
          <w:szCs w:val="24"/>
          <w:lang w:eastAsia="ro-RO"/>
        </w:rPr>
        <w:t>2</w:t>
      </w:r>
      <w:r w:rsidRPr="00E967E7">
        <w:rPr>
          <w:rFonts w:ascii="Times New Roman" w:eastAsia="Times New Roman" w:hAnsi="Times New Roman"/>
          <w:b/>
          <w:bCs/>
          <w:i/>
          <w:iCs/>
          <w:sz w:val="24"/>
          <w:szCs w:val="24"/>
          <w:lang w:eastAsia="ro-RO"/>
        </w:rPr>
        <w:t xml:space="preserve"> a documentației de atribuire –</w:t>
      </w:r>
    </w:p>
    <w:p w:rsidR="00D200B0" w:rsidRPr="00D200B0" w:rsidRDefault="001D24E6" w:rsidP="00D200B0">
      <w:pPr>
        <w:spacing w:before="80"/>
        <w:ind w:left="-720"/>
        <w:jc w:val="center"/>
        <w:rPr>
          <w:rFonts w:ascii="Times New Roman" w:eastAsia="Times New Roman" w:hAnsi="Times New Roman"/>
          <w:b/>
          <w:bCs/>
          <w:i/>
          <w:iCs/>
          <w:sz w:val="24"/>
          <w:szCs w:val="24"/>
          <w:lang w:eastAsia="ro-RO"/>
        </w:rPr>
      </w:pPr>
      <w:r w:rsidRPr="0097650D">
        <w:rPr>
          <w:rFonts w:ascii="Times New Roman" w:eastAsia="Times New Roman" w:hAnsi="Times New Roman"/>
          <w:b/>
          <w:noProof w:val="0"/>
          <w:sz w:val="24"/>
          <w:szCs w:val="24"/>
        </w:rPr>
        <w:t>CAIET DE SARCINI</w:t>
      </w:r>
      <w:r w:rsidR="00D200B0">
        <w:rPr>
          <w:rFonts w:ascii="Times New Roman" w:eastAsia="Times New Roman" w:hAnsi="Times New Roman"/>
          <w:b/>
          <w:noProof w:val="0"/>
          <w:sz w:val="24"/>
          <w:szCs w:val="24"/>
        </w:rPr>
        <w:t xml:space="preserve"> publicat în data de 16</w:t>
      </w:r>
      <w:bookmarkStart w:id="0" w:name="_GoBack"/>
      <w:bookmarkEnd w:id="0"/>
      <w:r w:rsidR="00D200B0">
        <w:rPr>
          <w:rFonts w:ascii="Times New Roman" w:hAnsi="Times New Roman"/>
          <w:b/>
          <w:sz w:val="24"/>
          <w:szCs w:val="24"/>
        </w:rPr>
        <w:t>.11.2023</w:t>
      </w:r>
    </w:p>
    <w:p w:rsidR="001D24E6" w:rsidRPr="0097650D" w:rsidRDefault="001D24E6" w:rsidP="00F369B2">
      <w:pPr>
        <w:keepNext/>
        <w:spacing w:after="0" w:line="240" w:lineRule="auto"/>
        <w:jc w:val="center"/>
        <w:outlineLvl w:val="0"/>
        <w:rPr>
          <w:rFonts w:ascii="Times New Roman" w:eastAsia="Times New Roman" w:hAnsi="Times New Roman"/>
          <w:b/>
          <w:noProof w:val="0"/>
          <w:sz w:val="24"/>
          <w:szCs w:val="24"/>
        </w:rPr>
      </w:pPr>
    </w:p>
    <w:p w:rsidR="001D24E6" w:rsidRDefault="001D24E6" w:rsidP="00F369B2">
      <w:pPr>
        <w:spacing w:after="0" w:line="240" w:lineRule="auto"/>
        <w:ind w:firstLine="720"/>
        <w:jc w:val="both"/>
        <w:rPr>
          <w:rFonts w:ascii="Times New Roman" w:eastAsia="Times New Roman" w:hAnsi="Times New Roman"/>
          <w:b/>
          <w:noProof w:val="0"/>
          <w:sz w:val="24"/>
          <w:szCs w:val="24"/>
        </w:rPr>
      </w:pPr>
    </w:p>
    <w:p w:rsidR="00962451" w:rsidRPr="0097650D" w:rsidRDefault="00962451" w:rsidP="00962451">
      <w:pPr>
        <w:tabs>
          <w:tab w:val="num" w:pos="0"/>
        </w:tabs>
        <w:spacing w:after="0" w:line="240" w:lineRule="auto"/>
        <w:jc w:val="center"/>
        <w:rPr>
          <w:rFonts w:ascii="Times New Roman" w:hAnsi="Times New Roman"/>
          <w:b/>
          <w:sz w:val="24"/>
          <w:szCs w:val="24"/>
        </w:rPr>
      </w:pPr>
      <w:r w:rsidRPr="0097650D">
        <w:rPr>
          <w:rFonts w:ascii="Times New Roman" w:hAnsi="Times New Roman"/>
          <w:b/>
          <w:sz w:val="24"/>
          <w:szCs w:val="24"/>
        </w:rPr>
        <w:t>SERVICII DE PAZĂ ȘI PROTECȚIE A SEDIULUI</w:t>
      </w:r>
    </w:p>
    <w:p w:rsidR="001D24E6" w:rsidRPr="0097650D" w:rsidRDefault="00962451" w:rsidP="00962451">
      <w:pPr>
        <w:tabs>
          <w:tab w:val="num" w:pos="0"/>
        </w:tabs>
        <w:spacing w:after="0" w:line="240" w:lineRule="auto"/>
        <w:jc w:val="center"/>
        <w:rPr>
          <w:rFonts w:ascii="Times New Roman" w:hAnsi="Times New Roman"/>
          <w:b/>
          <w:sz w:val="24"/>
          <w:szCs w:val="24"/>
        </w:rPr>
      </w:pPr>
      <w:r w:rsidRPr="0097650D">
        <w:rPr>
          <w:rFonts w:ascii="Times New Roman" w:hAnsi="Times New Roman"/>
          <w:b/>
          <w:sz w:val="24"/>
          <w:szCs w:val="24"/>
        </w:rPr>
        <w:t>INSTITUTULUI NAȚIONAL DE STATISTICĂ</w:t>
      </w:r>
    </w:p>
    <w:p w:rsidR="006200B8" w:rsidRPr="0097650D" w:rsidRDefault="001D24E6" w:rsidP="009C35B9">
      <w:pPr>
        <w:tabs>
          <w:tab w:val="left" w:pos="142"/>
          <w:tab w:val="left" w:pos="284"/>
        </w:tabs>
        <w:autoSpaceDE w:val="0"/>
        <w:autoSpaceDN w:val="0"/>
        <w:adjustRightInd w:val="0"/>
        <w:spacing w:before="360" w:after="0" w:line="240" w:lineRule="auto"/>
        <w:ind w:right="-43"/>
        <w:jc w:val="both"/>
        <w:rPr>
          <w:rFonts w:ascii="Times New Roman" w:eastAsia="Times New Roman" w:hAnsi="Times New Roman"/>
          <w:b/>
          <w:noProof w:val="0"/>
          <w:sz w:val="24"/>
          <w:szCs w:val="24"/>
          <w:lang w:val="en-US"/>
        </w:rPr>
      </w:pPr>
      <w:r w:rsidRPr="0097650D">
        <w:rPr>
          <w:rFonts w:ascii="Times New Roman" w:eastAsia="Times New Roman" w:hAnsi="Times New Roman"/>
          <w:b/>
          <w:noProof w:val="0"/>
          <w:sz w:val="24"/>
          <w:szCs w:val="24"/>
          <w:lang w:val="en-US"/>
        </w:rPr>
        <w:tab/>
      </w:r>
      <w:r w:rsidR="007B2CEA" w:rsidRPr="0097650D">
        <w:rPr>
          <w:rFonts w:ascii="Times New Roman" w:eastAsia="Times New Roman" w:hAnsi="Times New Roman"/>
          <w:b/>
          <w:noProof w:val="0"/>
          <w:sz w:val="24"/>
          <w:szCs w:val="24"/>
          <w:lang w:val="en-US"/>
        </w:rPr>
        <w:t>1.</w:t>
      </w:r>
      <w:r w:rsidR="007B2CEA" w:rsidRPr="0097650D">
        <w:rPr>
          <w:rFonts w:ascii="Times New Roman" w:eastAsia="Times New Roman" w:hAnsi="Times New Roman"/>
          <w:noProof w:val="0"/>
          <w:sz w:val="24"/>
          <w:szCs w:val="24"/>
          <w:lang w:val="en-US"/>
        </w:rPr>
        <w:t xml:space="preserve"> </w:t>
      </w:r>
      <w:r w:rsidR="000B5107" w:rsidRPr="0097650D">
        <w:rPr>
          <w:rFonts w:ascii="Times New Roman" w:eastAsia="Times New Roman" w:hAnsi="Times New Roman"/>
          <w:b/>
          <w:noProof w:val="0"/>
          <w:sz w:val="24"/>
          <w:szCs w:val="24"/>
          <w:u w:val="single"/>
          <w:lang w:val="en-US"/>
        </w:rPr>
        <w:t>INTRODUCERE</w:t>
      </w:r>
    </w:p>
    <w:p w:rsidR="000B5107" w:rsidRPr="0097650D" w:rsidRDefault="000B5107" w:rsidP="009C35B9">
      <w:pPr>
        <w:tabs>
          <w:tab w:val="left" w:pos="284"/>
          <w:tab w:val="left" w:pos="1276"/>
        </w:tabs>
        <w:suppressAutoHyphens/>
        <w:spacing w:before="120" w:after="0" w:line="240" w:lineRule="auto"/>
        <w:jc w:val="both"/>
        <w:rPr>
          <w:rFonts w:ascii="Times New Roman" w:eastAsia="Arial Unicode MS" w:hAnsi="Times New Roman"/>
          <w:noProof w:val="0"/>
          <w:kern w:val="1"/>
          <w:sz w:val="24"/>
          <w:szCs w:val="24"/>
          <w:lang w:eastAsia="hi-IN" w:bidi="hi-IN"/>
        </w:rPr>
      </w:pPr>
      <w:r w:rsidRPr="0097650D">
        <w:rPr>
          <w:rFonts w:ascii="Times New Roman" w:eastAsia="Arial Unicode MS" w:hAnsi="Times New Roman"/>
          <w:b/>
          <w:noProof w:val="0"/>
          <w:kern w:val="1"/>
          <w:sz w:val="24"/>
          <w:szCs w:val="24"/>
          <w:lang w:eastAsia="hi-IN" w:bidi="hi-IN"/>
        </w:rPr>
        <w:t>1.1</w:t>
      </w:r>
      <w:r w:rsidR="00314B73" w:rsidRPr="0097650D">
        <w:rPr>
          <w:rFonts w:ascii="Times New Roman" w:eastAsia="Arial Unicode MS" w:hAnsi="Times New Roman"/>
          <w:noProof w:val="0"/>
          <w:kern w:val="1"/>
          <w:sz w:val="24"/>
          <w:szCs w:val="24"/>
          <w:lang w:eastAsia="hi-IN" w:bidi="hi-IN"/>
        </w:rPr>
        <w:t xml:space="preserve"> Prezentul caiet de sarcini face parte integrantă din documentaţia pentru atribuirea ofertei câștigătoare şi constituie ansamblul cerinţelor pe baza cărora se va elabora, de către fiecare ofertant participant la achizitia directa, propunerea tehnică. </w:t>
      </w:r>
    </w:p>
    <w:p w:rsidR="00314B73" w:rsidRPr="0097650D" w:rsidRDefault="000B5107" w:rsidP="007B2CEA">
      <w:pPr>
        <w:tabs>
          <w:tab w:val="left" w:pos="284"/>
        </w:tabs>
        <w:suppressAutoHyphens/>
        <w:spacing w:before="120" w:after="0" w:line="240" w:lineRule="auto"/>
        <w:jc w:val="both"/>
        <w:rPr>
          <w:rFonts w:ascii="Times New Roman" w:eastAsia="Arial Unicode MS" w:hAnsi="Times New Roman"/>
          <w:noProof w:val="0"/>
          <w:kern w:val="1"/>
          <w:sz w:val="24"/>
          <w:szCs w:val="24"/>
          <w:lang w:eastAsia="hi-IN" w:bidi="hi-IN"/>
        </w:rPr>
      </w:pPr>
      <w:r w:rsidRPr="0097650D">
        <w:rPr>
          <w:rFonts w:ascii="Times New Roman" w:eastAsia="Arial Unicode MS" w:hAnsi="Times New Roman"/>
          <w:b/>
          <w:noProof w:val="0"/>
          <w:kern w:val="1"/>
          <w:sz w:val="24"/>
          <w:szCs w:val="24"/>
          <w:lang w:eastAsia="hi-IN" w:bidi="hi-IN"/>
        </w:rPr>
        <w:t>1.2</w:t>
      </w:r>
      <w:r w:rsidRPr="0097650D">
        <w:rPr>
          <w:rFonts w:ascii="Times New Roman" w:eastAsia="Arial Unicode MS" w:hAnsi="Times New Roman"/>
          <w:noProof w:val="0"/>
          <w:kern w:val="1"/>
          <w:sz w:val="24"/>
          <w:szCs w:val="24"/>
          <w:lang w:eastAsia="hi-IN" w:bidi="hi-IN"/>
        </w:rPr>
        <w:t xml:space="preserve">  </w:t>
      </w:r>
      <w:r w:rsidR="00314B73" w:rsidRPr="0097650D">
        <w:rPr>
          <w:rFonts w:ascii="Times New Roman" w:eastAsia="Arial Unicode MS" w:hAnsi="Times New Roman"/>
          <w:noProof w:val="0"/>
          <w:kern w:val="1"/>
          <w:sz w:val="24"/>
          <w:szCs w:val="24"/>
          <w:lang w:eastAsia="hi-IN" w:bidi="hi-IN"/>
        </w:rPr>
        <w:t xml:space="preserve">Caietul de sarcini conţine specificaţiile tehnice ale viitorului contract. Cerinţele tehnico-funcționale și calitative impuse prin prezentul caiet de sarcini, vor fi considerate ca fiind minimale. </w:t>
      </w:r>
    </w:p>
    <w:p w:rsidR="006169AE" w:rsidRPr="0097650D" w:rsidRDefault="000B5107" w:rsidP="00962451">
      <w:pPr>
        <w:spacing w:before="120" w:after="0" w:line="240" w:lineRule="auto"/>
        <w:jc w:val="both"/>
        <w:rPr>
          <w:rFonts w:ascii="Times New Roman" w:eastAsia="Times New Roman" w:hAnsi="Times New Roman"/>
          <w:sz w:val="24"/>
          <w:szCs w:val="24"/>
          <w:lang w:eastAsia="en-SG"/>
        </w:rPr>
      </w:pPr>
      <w:r w:rsidRPr="0097650D">
        <w:rPr>
          <w:rFonts w:ascii="Times New Roman" w:hAnsi="Times New Roman"/>
          <w:b/>
          <w:sz w:val="24"/>
          <w:szCs w:val="24"/>
        </w:rPr>
        <w:t>1.</w:t>
      </w:r>
      <w:r w:rsidR="00314B73" w:rsidRPr="0097650D">
        <w:rPr>
          <w:rFonts w:ascii="Times New Roman" w:hAnsi="Times New Roman"/>
          <w:b/>
          <w:sz w:val="24"/>
          <w:szCs w:val="24"/>
        </w:rPr>
        <w:t>3</w:t>
      </w:r>
      <w:r w:rsidRPr="0097650D">
        <w:rPr>
          <w:rFonts w:ascii="Times New Roman" w:hAnsi="Times New Roman"/>
          <w:b/>
          <w:sz w:val="24"/>
          <w:szCs w:val="24"/>
        </w:rPr>
        <w:t xml:space="preserve">  </w:t>
      </w:r>
      <w:r w:rsidRPr="0097650D">
        <w:rPr>
          <w:rFonts w:ascii="Times New Roman" w:eastAsia="Times New Roman" w:hAnsi="Times New Roman"/>
          <w:sz w:val="24"/>
          <w:szCs w:val="24"/>
          <w:lang w:eastAsia="en-SG"/>
        </w:rPr>
        <w:t xml:space="preserve">Orice Propunere Tehnică ce va fi prezentată în cadrul procedurii de atribuire a Contractului de servicii, care se abate de la prevederile prezentului Caiet de Sarcini, va fi luată în considerare şi va fi declarată conformă, de către comisia de evaluare, numai în măsura în care caracteristicile tehnice propuse în cuprinsul ei, de Ofertant, presupun, concomitent cu respectarea, de către acesta, a cantităţilor, a termenelor maxime de efectuare a unor activităţi/operaţiuni, a oricăror altor condiții obligatoriu impuse de Autoritatea Contractantă INS, şi asumarea explicită a unui nivel tehnic şi calitativ superior al prestaţiei, în raport cu cerinţele minimale din prezentul. </w:t>
      </w:r>
    </w:p>
    <w:p w:rsidR="006169AE" w:rsidRPr="0097650D" w:rsidRDefault="000B5107" w:rsidP="00962451">
      <w:pPr>
        <w:tabs>
          <w:tab w:val="left" w:pos="142"/>
        </w:tabs>
        <w:spacing w:after="0" w:line="240" w:lineRule="auto"/>
        <w:jc w:val="both"/>
        <w:rPr>
          <w:rFonts w:ascii="Times New Roman" w:hAnsi="Times New Roman"/>
          <w:b/>
          <w:i/>
          <w:sz w:val="24"/>
          <w:szCs w:val="24"/>
        </w:rPr>
      </w:pPr>
      <w:r w:rsidRPr="0097650D">
        <w:rPr>
          <w:rFonts w:ascii="Times New Roman" w:hAnsi="Times New Roman"/>
          <w:b/>
          <w:sz w:val="24"/>
          <w:szCs w:val="24"/>
        </w:rPr>
        <w:t>1.4</w:t>
      </w:r>
      <w:r w:rsidR="008835D0" w:rsidRPr="0097650D">
        <w:rPr>
          <w:rFonts w:ascii="Times New Roman" w:hAnsi="Times New Roman"/>
          <w:b/>
          <w:sz w:val="24"/>
          <w:szCs w:val="24"/>
        </w:rPr>
        <w:t xml:space="preserve"> </w:t>
      </w:r>
      <w:r w:rsidRPr="0097650D">
        <w:rPr>
          <w:rFonts w:ascii="Times New Roman" w:hAnsi="Times New Roman"/>
          <w:sz w:val="24"/>
          <w:szCs w:val="24"/>
        </w:rPr>
        <w:t xml:space="preserve">La pregătirea și elaborarea Propunerii Tehnice, ofertanţii au obligaţia să ia în considerare toate capitolele, subcapitolele și sub-subcapitolele prezentului Caiet de Sarcini, </w:t>
      </w:r>
      <w:r w:rsidRPr="0097650D">
        <w:rPr>
          <w:rFonts w:ascii="Times New Roman" w:hAnsi="Times New Roman"/>
          <w:sz w:val="24"/>
          <w:szCs w:val="24"/>
          <w:u w:val="single"/>
        </w:rPr>
        <w:t>inclusiv cele care al căror conţinut a</w:t>
      </w:r>
      <w:r w:rsidR="00931077" w:rsidRPr="0097650D">
        <w:rPr>
          <w:rFonts w:ascii="Times New Roman" w:hAnsi="Times New Roman"/>
          <w:sz w:val="24"/>
          <w:szCs w:val="24"/>
          <w:u w:val="single"/>
        </w:rPr>
        <w:t>u</w:t>
      </w:r>
      <w:r w:rsidRPr="0097650D">
        <w:rPr>
          <w:rFonts w:ascii="Times New Roman" w:hAnsi="Times New Roman"/>
          <w:sz w:val="24"/>
          <w:szCs w:val="24"/>
          <w:u w:val="single"/>
        </w:rPr>
        <w:t xml:space="preserve"> caracter pur informativ</w:t>
      </w:r>
      <w:r w:rsidRPr="0097650D">
        <w:rPr>
          <w:rFonts w:ascii="Times New Roman" w:hAnsi="Times New Roman"/>
          <w:sz w:val="24"/>
          <w:szCs w:val="24"/>
        </w:rPr>
        <w:t>, pentru a dovedi însușirea tuturor cerinţelor și a constrângerilor Autorităţii Contractante INS, în legătură cu achiziţia „</w:t>
      </w:r>
      <w:r w:rsidR="004946A0" w:rsidRPr="0097650D">
        <w:rPr>
          <w:rFonts w:ascii="Times New Roman" w:eastAsia="Times New Roman" w:hAnsi="Times New Roman"/>
          <w:b/>
          <w:i/>
          <w:sz w:val="24"/>
          <w:szCs w:val="24"/>
          <w:lang w:eastAsia="en-SG"/>
        </w:rPr>
        <w:t xml:space="preserve">Servicii </w:t>
      </w:r>
      <w:r w:rsidR="004946A0" w:rsidRPr="0097650D">
        <w:rPr>
          <w:rFonts w:ascii="Times New Roman" w:hAnsi="Times New Roman"/>
          <w:b/>
          <w:i/>
          <w:iCs/>
          <w:sz w:val="24"/>
          <w:szCs w:val="24"/>
        </w:rPr>
        <w:t xml:space="preserve">de </w:t>
      </w:r>
      <w:r w:rsidR="00E219C8" w:rsidRPr="0097650D">
        <w:rPr>
          <w:rFonts w:ascii="Times New Roman" w:hAnsi="Times New Roman"/>
          <w:b/>
          <w:i/>
          <w:sz w:val="24"/>
          <w:szCs w:val="24"/>
        </w:rPr>
        <w:t xml:space="preserve">pază </w:t>
      </w:r>
      <w:bookmarkStart w:id="1" w:name="_Hlk150178224"/>
      <w:r w:rsidR="00E219C8" w:rsidRPr="0097650D">
        <w:rPr>
          <w:rFonts w:ascii="Times New Roman" w:hAnsi="Times New Roman"/>
          <w:b/>
          <w:i/>
          <w:sz w:val="24"/>
          <w:szCs w:val="24"/>
        </w:rPr>
        <w:t>și protecție</w:t>
      </w:r>
      <w:r w:rsidR="00962451" w:rsidRPr="0097650D">
        <w:t xml:space="preserve"> </w:t>
      </w:r>
      <w:r w:rsidR="00962451" w:rsidRPr="0097650D">
        <w:rPr>
          <w:rFonts w:ascii="Times New Roman" w:hAnsi="Times New Roman"/>
          <w:b/>
          <w:i/>
          <w:sz w:val="24"/>
          <w:szCs w:val="24"/>
        </w:rPr>
        <w:t>a sediului Institutului Național de Statistică</w:t>
      </w:r>
      <w:bookmarkEnd w:id="1"/>
      <w:r w:rsidRPr="0097650D">
        <w:rPr>
          <w:rFonts w:ascii="Times New Roman" w:hAnsi="Times New Roman"/>
          <w:b/>
          <w:i/>
          <w:sz w:val="24"/>
          <w:szCs w:val="24"/>
        </w:rPr>
        <w:t>”</w:t>
      </w:r>
      <w:r w:rsidRPr="0097650D">
        <w:rPr>
          <w:rFonts w:ascii="Times New Roman" w:hAnsi="Times New Roman"/>
          <w:b/>
          <w:sz w:val="24"/>
          <w:szCs w:val="24"/>
        </w:rPr>
        <w:t>.</w:t>
      </w:r>
    </w:p>
    <w:p w:rsidR="006169AE" w:rsidRPr="0097650D" w:rsidRDefault="000B5107" w:rsidP="00962451">
      <w:pPr>
        <w:tabs>
          <w:tab w:val="left" w:pos="142"/>
        </w:tabs>
        <w:spacing w:before="120" w:after="0" w:line="240" w:lineRule="auto"/>
        <w:jc w:val="both"/>
        <w:rPr>
          <w:rFonts w:ascii="Times New Roman" w:hAnsi="Times New Roman"/>
          <w:sz w:val="24"/>
          <w:szCs w:val="24"/>
        </w:rPr>
      </w:pPr>
      <w:r w:rsidRPr="0097650D">
        <w:rPr>
          <w:rFonts w:ascii="Times New Roman" w:hAnsi="Times New Roman"/>
          <w:b/>
          <w:sz w:val="24"/>
          <w:szCs w:val="24"/>
        </w:rPr>
        <w:t>1.5</w:t>
      </w:r>
      <w:r w:rsidR="00962451" w:rsidRPr="0097650D">
        <w:rPr>
          <w:rFonts w:ascii="Times New Roman" w:hAnsi="Times New Roman"/>
          <w:b/>
          <w:sz w:val="24"/>
          <w:szCs w:val="24"/>
        </w:rPr>
        <w:t xml:space="preserve"> </w:t>
      </w:r>
      <w:r w:rsidRPr="0097650D">
        <w:rPr>
          <w:rFonts w:ascii="Times New Roman" w:hAnsi="Times New Roman"/>
          <w:sz w:val="24"/>
          <w:szCs w:val="24"/>
        </w:rPr>
        <w:t>Orice necorelare, omisiune ori neconformitate constatată în privința documentelor Ofertei, în raport cu Caietul de Sarcini ori cu prevederile legislației în vigoare, inclusiv în cazul lipsei unui document aferent Propunerii Tehnice  și / sau completarea greșită a unui document ori neprezentarea acestuia, conținând cel puțin informațiile solicitate de Autoritatea Contractantă, poate conduce la declararea neconformității Ofertei sau, după caz, la inacceptabilitatea acesteia.</w:t>
      </w:r>
    </w:p>
    <w:p w:rsidR="000B5107" w:rsidRPr="0097650D" w:rsidRDefault="000B5107" w:rsidP="007B2CEA">
      <w:pPr>
        <w:tabs>
          <w:tab w:val="left" w:pos="142"/>
        </w:tabs>
        <w:spacing w:before="120" w:after="0" w:line="240" w:lineRule="auto"/>
        <w:jc w:val="both"/>
        <w:rPr>
          <w:rFonts w:ascii="Times New Roman" w:hAnsi="Times New Roman"/>
          <w:sz w:val="24"/>
          <w:szCs w:val="24"/>
        </w:rPr>
      </w:pPr>
      <w:r w:rsidRPr="0097650D">
        <w:rPr>
          <w:rFonts w:ascii="Times New Roman" w:hAnsi="Times New Roman"/>
          <w:b/>
          <w:sz w:val="24"/>
          <w:szCs w:val="24"/>
        </w:rPr>
        <w:t>1.6</w:t>
      </w:r>
      <w:r w:rsidR="008835D0" w:rsidRPr="0097650D">
        <w:rPr>
          <w:rFonts w:ascii="Times New Roman" w:hAnsi="Times New Roman"/>
          <w:b/>
          <w:sz w:val="24"/>
          <w:szCs w:val="24"/>
        </w:rPr>
        <w:t xml:space="preserve"> </w:t>
      </w:r>
      <w:r w:rsidRPr="0097650D">
        <w:rPr>
          <w:rFonts w:ascii="Times New Roman" w:hAnsi="Times New Roman"/>
          <w:sz w:val="24"/>
          <w:szCs w:val="24"/>
        </w:rPr>
        <w:t>NU se acceptă completări / modificări ale Propunerii Tehnice ulterior datei / orei limită de depunere. Orice posibile solicitări de clarificare ce vor fi adresate Ofertanţilor, pe parcursul procesului de evaluare a ofertelor, cu privire la modul de elaborare a Propunerilor Tehnice prezentate, vor face referire, în mod strict, doar la lămuriri / explicitări ale conţinutului unor capitole / subcapitole / paragrafe / puncte existente în respectivele propuneri sau vor constitui doar cerinţe de completări formale sau de confirmare, pentru cazul în care formularea / semnificaţia iniţială a informaţiilor / datelor inserate va determina necesitatea unei înţelegeri și a unei aprecieri mai aprofundate a Ofertei, de către membrii comisiei de evaluare, în vederea declarării, fără echivoc, a conformităţii sau neconformităţii sale.</w:t>
      </w:r>
    </w:p>
    <w:p w:rsidR="003B499F" w:rsidRPr="0097650D" w:rsidRDefault="000B5107" w:rsidP="007B2CEA">
      <w:pPr>
        <w:tabs>
          <w:tab w:val="left" w:pos="142"/>
        </w:tabs>
        <w:spacing w:before="120" w:after="0" w:line="240" w:lineRule="auto"/>
        <w:jc w:val="both"/>
        <w:rPr>
          <w:rFonts w:ascii="Times New Roman" w:hAnsi="Times New Roman"/>
          <w:sz w:val="24"/>
          <w:szCs w:val="24"/>
        </w:rPr>
      </w:pPr>
      <w:r w:rsidRPr="0097650D">
        <w:rPr>
          <w:rFonts w:ascii="Times New Roman" w:hAnsi="Times New Roman"/>
          <w:b/>
          <w:sz w:val="24"/>
          <w:szCs w:val="24"/>
        </w:rPr>
        <w:t>1.</w:t>
      </w:r>
      <w:r w:rsidR="00962451" w:rsidRPr="0097650D">
        <w:rPr>
          <w:rFonts w:ascii="Times New Roman" w:hAnsi="Times New Roman"/>
          <w:b/>
          <w:sz w:val="24"/>
          <w:szCs w:val="24"/>
        </w:rPr>
        <w:t>7</w:t>
      </w:r>
      <w:r w:rsidR="008835D0" w:rsidRPr="0097650D">
        <w:rPr>
          <w:rFonts w:ascii="Times New Roman" w:hAnsi="Times New Roman"/>
          <w:b/>
          <w:sz w:val="24"/>
          <w:szCs w:val="24"/>
        </w:rPr>
        <w:t xml:space="preserve"> </w:t>
      </w:r>
      <w:r w:rsidRPr="0097650D">
        <w:rPr>
          <w:rFonts w:ascii="Times New Roman" w:hAnsi="Times New Roman"/>
          <w:sz w:val="24"/>
          <w:szCs w:val="24"/>
        </w:rPr>
        <w:t xml:space="preserve">În cadrul procedurii de atribuire a Contractului </w:t>
      </w:r>
      <w:r w:rsidR="008835D0" w:rsidRPr="0097650D">
        <w:rPr>
          <w:rFonts w:ascii="Times New Roman" w:hAnsi="Times New Roman"/>
          <w:sz w:val="24"/>
          <w:szCs w:val="24"/>
        </w:rPr>
        <w:t>av</w:t>
      </w:r>
      <w:r w:rsidR="001D3387" w:rsidRPr="0097650D">
        <w:rPr>
          <w:rFonts w:ascii="Times New Roman" w:hAnsi="Times New Roman"/>
          <w:sz w:val="24"/>
          <w:szCs w:val="24"/>
        </w:rPr>
        <w:t>â</w:t>
      </w:r>
      <w:r w:rsidR="008835D0" w:rsidRPr="0097650D">
        <w:rPr>
          <w:rFonts w:ascii="Times New Roman" w:hAnsi="Times New Roman"/>
          <w:sz w:val="24"/>
          <w:szCs w:val="24"/>
        </w:rPr>
        <w:t xml:space="preserve">nd ca </w:t>
      </w:r>
      <w:r w:rsidRPr="0097650D">
        <w:rPr>
          <w:rFonts w:ascii="Times New Roman" w:hAnsi="Times New Roman"/>
          <w:sz w:val="24"/>
          <w:szCs w:val="24"/>
        </w:rPr>
        <w:t xml:space="preserve">obiect </w:t>
      </w:r>
      <w:r w:rsidR="004238E8" w:rsidRPr="0097650D">
        <w:rPr>
          <w:rFonts w:ascii="Times New Roman" w:hAnsi="Times New Roman"/>
          <w:b/>
          <w:i/>
          <w:sz w:val="24"/>
          <w:szCs w:val="24"/>
        </w:rPr>
        <w:t>„</w:t>
      </w:r>
      <w:r w:rsidR="00E02062" w:rsidRPr="0097650D">
        <w:rPr>
          <w:rFonts w:ascii="Times New Roman" w:eastAsia="Times New Roman" w:hAnsi="Times New Roman"/>
          <w:b/>
          <w:i/>
          <w:sz w:val="24"/>
          <w:szCs w:val="24"/>
          <w:lang w:eastAsia="en-SG"/>
        </w:rPr>
        <w:t xml:space="preserve">Servicii </w:t>
      </w:r>
      <w:r w:rsidR="00E02062" w:rsidRPr="0097650D">
        <w:rPr>
          <w:rFonts w:ascii="Times New Roman" w:hAnsi="Times New Roman"/>
          <w:b/>
          <w:i/>
          <w:iCs/>
          <w:sz w:val="24"/>
          <w:szCs w:val="24"/>
        </w:rPr>
        <w:t xml:space="preserve">de </w:t>
      </w:r>
      <w:r w:rsidR="00E02062" w:rsidRPr="0097650D">
        <w:rPr>
          <w:rFonts w:ascii="Times New Roman" w:hAnsi="Times New Roman"/>
          <w:b/>
          <w:i/>
          <w:sz w:val="24"/>
          <w:szCs w:val="24"/>
        </w:rPr>
        <w:t xml:space="preserve">pază și protecție </w:t>
      </w:r>
      <w:r w:rsidR="001D3387" w:rsidRPr="0097650D">
        <w:rPr>
          <w:rFonts w:ascii="Times New Roman" w:hAnsi="Times New Roman"/>
          <w:b/>
          <w:i/>
          <w:sz w:val="24"/>
          <w:szCs w:val="24"/>
        </w:rPr>
        <w:t>a sediului Institutului Național de Statistică</w:t>
      </w:r>
      <w:r w:rsidR="004238E8" w:rsidRPr="0097650D">
        <w:rPr>
          <w:rFonts w:ascii="Times New Roman" w:hAnsi="Times New Roman"/>
          <w:b/>
          <w:i/>
          <w:sz w:val="24"/>
          <w:szCs w:val="24"/>
        </w:rPr>
        <w:t>”</w:t>
      </w:r>
      <w:r w:rsidR="008835D0" w:rsidRPr="0097650D">
        <w:rPr>
          <w:rFonts w:ascii="Times New Roman" w:eastAsia="Times New Roman" w:hAnsi="Times New Roman"/>
          <w:noProof w:val="0"/>
          <w:sz w:val="24"/>
          <w:szCs w:val="24"/>
        </w:rPr>
        <w:t>,</w:t>
      </w:r>
      <w:r w:rsidR="008835D0" w:rsidRPr="0097650D">
        <w:rPr>
          <w:rFonts w:ascii="Times New Roman" w:eastAsia="Times New Roman" w:hAnsi="Times New Roman"/>
          <w:b/>
          <w:noProof w:val="0"/>
          <w:sz w:val="24"/>
          <w:szCs w:val="24"/>
        </w:rPr>
        <w:t xml:space="preserve"> </w:t>
      </w:r>
      <w:r w:rsidRPr="0097650D">
        <w:rPr>
          <w:rFonts w:ascii="Times New Roman" w:hAnsi="Times New Roman"/>
          <w:sz w:val="24"/>
          <w:szCs w:val="24"/>
        </w:rPr>
        <w:t xml:space="preserve">implicit în cuprinsul prezentului Caiet de Sarcini, Institutul Național de Statistică (abreviat “INS”) îndeplinește rolul de Autoritate Contractantă, iar, în cadrul viitorului Contract ce se va atribui, va îndeplini rolul de Achizitor. Prin corespondență, calitatea oricărui Operator Economic care acceptă, de bună voie, să participe cu Ofertă la procedura de achiziție publică ce face obiectul prezentului, este aceea de Ofertant, până la momentul atribuirii </w:t>
      </w:r>
      <w:r w:rsidRPr="0097650D">
        <w:rPr>
          <w:rFonts w:ascii="Times New Roman" w:hAnsi="Times New Roman"/>
          <w:sz w:val="24"/>
          <w:szCs w:val="24"/>
        </w:rPr>
        <w:lastRenderedPageBreak/>
        <w:t xml:space="preserve">Contractului, în timp ce Ofertantul declarat câștigător va deveni Prestator, în cadrul Contractului ce se va încheia de către părți. </w:t>
      </w:r>
    </w:p>
    <w:p w:rsidR="00962451" w:rsidRPr="0097650D" w:rsidRDefault="000B5107" w:rsidP="00962451">
      <w:pPr>
        <w:tabs>
          <w:tab w:val="left" w:pos="142"/>
        </w:tabs>
        <w:spacing w:before="120" w:after="0" w:line="240" w:lineRule="auto"/>
        <w:jc w:val="both"/>
        <w:rPr>
          <w:rFonts w:ascii="Times New Roman" w:hAnsi="Times New Roman"/>
          <w:i/>
          <w:sz w:val="24"/>
          <w:szCs w:val="24"/>
        </w:rPr>
      </w:pPr>
      <w:r w:rsidRPr="0097650D">
        <w:rPr>
          <w:rFonts w:ascii="Times New Roman" w:hAnsi="Times New Roman"/>
          <w:b/>
          <w:sz w:val="24"/>
          <w:szCs w:val="24"/>
        </w:rPr>
        <w:t>1.</w:t>
      </w:r>
      <w:r w:rsidR="00962451" w:rsidRPr="0097650D">
        <w:rPr>
          <w:rFonts w:ascii="Times New Roman" w:hAnsi="Times New Roman"/>
          <w:b/>
          <w:sz w:val="24"/>
          <w:szCs w:val="24"/>
        </w:rPr>
        <w:t>8</w:t>
      </w:r>
      <w:r w:rsidR="004668A6" w:rsidRPr="0097650D">
        <w:rPr>
          <w:rFonts w:ascii="Times New Roman" w:hAnsi="Times New Roman"/>
          <w:b/>
          <w:sz w:val="24"/>
          <w:szCs w:val="24"/>
        </w:rPr>
        <w:t xml:space="preserve"> </w:t>
      </w:r>
      <w:r w:rsidR="007B2CEA" w:rsidRPr="0097650D">
        <w:rPr>
          <w:rFonts w:ascii="Times New Roman" w:hAnsi="Times New Roman"/>
          <w:b/>
          <w:sz w:val="24"/>
          <w:szCs w:val="24"/>
        </w:rPr>
        <w:t>Î</w:t>
      </w:r>
      <w:r w:rsidR="004668A6" w:rsidRPr="0097650D">
        <w:rPr>
          <w:rFonts w:ascii="Times New Roman" w:hAnsi="Times New Roman"/>
          <w:b/>
          <w:sz w:val="24"/>
          <w:szCs w:val="24"/>
        </w:rPr>
        <w:t>mp</w:t>
      </w:r>
      <w:r w:rsidR="007B2CEA" w:rsidRPr="0097650D">
        <w:rPr>
          <w:rFonts w:ascii="Times New Roman" w:hAnsi="Times New Roman"/>
          <w:b/>
          <w:sz w:val="24"/>
          <w:szCs w:val="24"/>
        </w:rPr>
        <w:t>ă</w:t>
      </w:r>
      <w:r w:rsidR="004668A6" w:rsidRPr="0097650D">
        <w:rPr>
          <w:rFonts w:ascii="Times New Roman" w:hAnsi="Times New Roman"/>
          <w:b/>
          <w:sz w:val="24"/>
          <w:szCs w:val="24"/>
        </w:rPr>
        <w:t>r</w:t>
      </w:r>
      <w:r w:rsidR="007B2CEA" w:rsidRPr="0097650D">
        <w:rPr>
          <w:rFonts w:ascii="Times New Roman" w:hAnsi="Times New Roman"/>
          <w:b/>
          <w:sz w:val="24"/>
          <w:szCs w:val="24"/>
        </w:rPr>
        <w:t>ț</w:t>
      </w:r>
      <w:r w:rsidR="004668A6" w:rsidRPr="0097650D">
        <w:rPr>
          <w:rFonts w:ascii="Times New Roman" w:hAnsi="Times New Roman"/>
          <w:b/>
          <w:sz w:val="24"/>
          <w:szCs w:val="24"/>
        </w:rPr>
        <w:t xml:space="preserve">irea pe loturi: </w:t>
      </w:r>
      <w:r w:rsidR="007B2CEA" w:rsidRPr="0097650D">
        <w:rPr>
          <w:rFonts w:ascii="Times New Roman" w:hAnsi="Times New Roman"/>
          <w:i/>
          <w:sz w:val="24"/>
          <w:szCs w:val="24"/>
        </w:rPr>
        <w:t>Autoritatea contractantă are un necesar extrem de redus de posturi pentru asigurarea pazei și protecției instituției</w:t>
      </w:r>
      <w:r w:rsidR="009E5AE9" w:rsidRPr="0097650D">
        <w:rPr>
          <w:rFonts w:ascii="Times New Roman" w:hAnsi="Times New Roman"/>
          <w:i/>
          <w:sz w:val="24"/>
          <w:szCs w:val="24"/>
        </w:rPr>
        <w:t xml:space="preserve"> </w:t>
      </w:r>
      <w:r w:rsidR="007B2CEA" w:rsidRPr="0097650D">
        <w:rPr>
          <w:rFonts w:ascii="Times New Roman" w:hAnsi="Times New Roman"/>
          <w:i/>
          <w:sz w:val="24"/>
          <w:szCs w:val="24"/>
        </w:rPr>
        <w:t>(un post 24h/24h; un post parțial, cu 9 h/zi - Luni-Joi și cu 7h/zi – Vineri, numai în zilele legale de lucru), fapt pentru</w:t>
      </w:r>
      <w:r w:rsidR="00AB167C" w:rsidRPr="0097650D">
        <w:rPr>
          <w:rFonts w:ascii="Times New Roman" w:hAnsi="Times New Roman"/>
          <w:i/>
          <w:sz w:val="24"/>
          <w:szCs w:val="24"/>
        </w:rPr>
        <w:t xml:space="preserve"> care,</w:t>
      </w:r>
      <w:r w:rsidR="007B2CEA" w:rsidRPr="0097650D">
        <w:rPr>
          <w:rFonts w:ascii="Times New Roman" w:hAnsi="Times New Roman"/>
          <w:i/>
          <w:sz w:val="24"/>
          <w:szCs w:val="24"/>
        </w:rPr>
        <w:t xml:space="preserve"> împărțirea pe loturi ar determina ineficiența prestației, fiind dezavantajoasă,</w:t>
      </w:r>
      <w:r w:rsidR="00AB167C" w:rsidRPr="0097650D">
        <w:rPr>
          <w:rFonts w:ascii="Times New Roman" w:hAnsi="Times New Roman"/>
          <w:i/>
          <w:sz w:val="24"/>
          <w:szCs w:val="24"/>
        </w:rPr>
        <w:t xml:space="preserve"> </w:t>
      </w:r>
      <w:r w:rsidR="007B2CEA" w:rsidRPr="0097650D">
        <w:rPr>
          <w:rFonts w:ascii="Times New Roman" w:hAnsi="Times New Roman"/>
          <w:i/>
          <w:sz w:val="24"/>
          <w:szCs w:val="24"/>
        </w:rPr>
        <w:t xml:space="preserve">atât pentru beneficiar, care </w:t>
      </w:r>
      <w:r w:rsidR="00AB167C" w:rsidRPr="0097650D">
        <w:rPr>
          <w:rFonts w:ascii="Times New Roman" w:hAnsi="Times New Roman"/>
          <w:i/>
          <w:sz w:val="24"/>
          <w:szCs w:val="24"/>
        </w:rPr>
        <w:t xml:space="preserve">ar </w:t>
      </w:r>
      <w:r w:rsidR="007B2CEA" w:rsidRPr="0097650D">
        <w:rPr>
          <w:rFonts w:ascii="Times New Roman" w:hAnsi="Times New Roman"/>
          <w:i/>
          <w:sz w:val="24"/>
          <w:szCs w:val="24"/>
        </w:rPr>
        <w:t>trebui să aloce mai multe persoane operației de monitorizare</w:t>
      </w:r>
      <w:r w:rsidR="00AB167C" w:rsidRPr="0097650D">
        <w:rPr>
          <w:rFonts w:ascii="Times New Roman" w:hAnsi="Times New Roman"/>
          <w:i/>
          <w:sz w:val="24"/>
          <w:szCs w:val="24"/>
        </w:rPr>
        <w:t xml:space="preserve"> și verificare a activităților executate</w:t>
      </w:r>
      <w:r w:rsidR="007B2CEA" w:rsidRPr="0097650D">
        <w:rPr>
          <w:rFonts w:ascii="Times New Roman" w:hAnsi="Times New Roman"/>
          <w:i/>
          <w:sz w:val="24"/>
          <w:szCs w:val="24"/>
        </w:rPr>
        <w:t>, cât și oricărui operator economic, care ar trebui să aloce personal pe fracții de timp de muncă.</w:t>
      </w:r>
    </w:p>
    <w:p w:rsidR="00962451" w:rsidRPr="0097650D" w:rsidRDefault="00962451" w:rsidP="00962451">
      <w:pPr>
        <w:tabs>
          <w:tab w:val="left" w:pos="142"/>
        </w:tabs>
        <w:spacing w:before="120" w:after="0" w:line="240" w:lineRule="auto"/>
        <w:jc w:val="both"/>
        <w:rPr>
          <w:rFonts w:ascii="Times New Roman" w:hAnsi="Times New Roman"/>
          <w:sz w:val="24"/>
          <w:szCs w:val="24"/>
        </w:rPr>
      </w:pPr>
      <w:r w:rsidRPr="0097650D">
        <w:rPr>
          <w:rFonts w:ascii="Times New Roman" w:hAnsi="Times New Roman"/>
          <w:b/>
          <w:sz w:val="24"/>
          <w:szCs w:val="24"/>
        </w:rPr>
        <w:t>1.9</w:t>
      </w:r>
      <w:r w:rsidRPr="0097650D">
        <w:rPr>
          <w:rFonts w:ascii="Times New Roman" w:hAnsi="Times New Roman"/>
          <w:sz w:val="24"/>
          <w:szCs w:val="24"/>
        </w:rPr>
        <w:t xml:space="preserve"> Având în vedere caracteristica de regularitate a  serviciilor ce se vor achiziționa, determinată de repetarea lunară a acelorași activități, dar și de obligativitatea  execuției neîntrerupte a prestației, pe parcursul an</w:t>
      </w:r>
      <w:r w:rsidR="008668C8" w:rsidRPr="0097650D">
        <w:rPr>
          <w:rFonts w:ascii="Times New Roman" w:hAnsi="Times New Roman"/>
          <w:sz w:val="24"/>
          <w:szCs w:val="24"/>
        </w:rPr>
        <w:t>ului calendaristic</w:t>
      </w:r>
      <w:r w:rsidRPr="0097650D">
        <w:rPr>
          <w:rFonts w:ascii="Times New Roman" w:hAnsi="Times New Roman"/>
          <w:sz w:val="24"/>
          <w:szCs w:val="24"/>
        </w:rPr>
        <w:t xml:space="preserve">, autoritatea contractantă </w:t>
      </w:r>
      <w:r w:rsidRPr="0097650D">
        <w:rPr>
          <w:rFonts w:ascii="Times New Roman" w:hAnsi="Times New Roman"/>
          <w:sz w:val="24"/>
          <w:szCs w:val="24"/>
          <w:lang w:val="it-IT"/>
        </w:rPr>
        <w:t>nu exclude posibilitatea prelungirii duratei de valabilitate a contractului, dincolo de data de 31 decembrie a anului de execuție, concomitent cu achizitionarea proporțională a unor noi cantitati de servicii, pentru o perioadă suplimentară de până la patru luni calendaristice, în anul următor</w:t>
      </w:r>
      <w:r w:rsidR="008668C8" w:rsidRPr="0097650D">
        <w:rPr>
          <w:rFonts w:ascii="Times New Roman" w:hAnsi="Times New Roman"/>
          <w:sz w:val="24"/>
          <w:szCs w:val="24"/>
          <w:lang w:val="it-IT"/>
        </w:rPr>
        <w:t>,</w:t>
      </w:r>
      <w:r w:rsidR="008668C8" w:rsidRPr="0097650D">
        <w:rPr>
          <w:rFonts w:ascii="Times New Roman" w:hAnsi="Times New Roman"/>
          <w:sz w:val="24"/>
          <w:szCs w:val="24"/>
        </w:rPr>
        <w:t xml:space="preserve"> în condițiile identificării fondurilor necesare și obținerii aprobării pentru utilizarea acestora, de la forurile abilitate.</w:t>
      </w:r>
      <w:bookmarkStart w:id="2" w:name="_Toc43402195"/>
      <w:bookmarkStart w:id="3" w:name="_Toc86994905"/>
    </w:p>
    <w:p w:rsidR="00AB167C" w:rsidRPr="0097650D" w:rsidRDefault="00AB167C" w:rsidP="00962451">
      <w:pPr>
        <w:tabs>
          <w:tab w:val="left" w:pos="142"/>
        </w:tabs>
        <w:spacing w:before="120" w:after="0" w:line="240" w:lineRule="auto"/>
        <w:jc w:val="both"/>
        <w:rPr>
          <w:rFonts w:ascii="Times New Roman" w:hAnsi="Times New Roman"/>
          <w:sz w:val="24"/>
          <w:szCs w:val="24"/>
        </w:rPr>
      </w:pPr>
      <w:r w:rsidRPr="0097650D">
        <w:rPr>
          <w:rFonts w:ascii="Times New Roman" w:hAnsi="Times New Roman"/>
          <w:b/>
          <w:sz w:val="24"/>
          <w:szCs w:val="24"/>
        </w:rPr>
        <w:t>1.10.</w:t>
      </w:r>
      <w:r w:rsidRPr="0097650D">
        <w:rPr>
          <w:rFonts w:ascii="Times New Roman" w:hAnsi="Times New Roman"/>
          <w:sz w:val="24"/>
          <w:szCs w:val="24"/>
        </w:rPr>
        <w:t xml:space="preserve"> </w:t>
      </w:r>
      <w:r w:rsidRPr="0097650D">
        <w:rPr>
          <w:rFonts w:ascii="Times New Roman" w:hAnsi="Times New Roman"/>
          <w:b/>
          <w:sz w:val="24"/>
          <w:szCs w:val="24"/>
        </w:rPr>
        <w:t>Perioada preconizată a prestației este:</w:t>
      </w:r>
      <w:r w:rsidRPr="0097650D">
        <w:rPr>
          <w:rFonts w:ascii="Times New Roman" w:hAnsi="Times New Roman"/>
          <w:sz w:val="24"/>
          <w:szCs w:val="24"/>
        </w:rPr>
        <w:t xml:space="preserve"> </w:t>
      </w:r>
      <w:r w:rsidRPr="0097650D">
        <w:rPr>
          <w:rFonts w:ascii="Times New Roman" w:hAnsi="Times New Roman"/>
          <w:b/>
          <w:i/>
          <w:sz w:val="24"/>
          <w:szCs w:val="24"/>
        </w:rPr>
        <w:t>01.01.2024 – 31.12.2024</w:t>
      </w:r>
      <w:r w:rsidRPr="0097650D">
        <w:rPr>
          <w:rFonts w:ascii="Times New Roman" w:hAnsi="Times New Roman"/>
          <w:sz w:val="24"/>
          <w:szCs w:val="24"/>
        </w:rPr>
        <w:t xml:space="preserve">, aceasta </w:t>
      </w:r>
      <w:r w:rsidRPr="0097650D">
        <w:rPr>
          <w:rFonts w:ascii="Times New Roman" w:hAnsi="Times New Roman"/>
          <w:b/>
          <w:i/>
          <w:sz w:val="24"/>
          <w:szCs w:val="24"/>
        </w:rPr>
        <w:t>putând fi modificată</w:t>
      </w:r>
      <w:r w:rsidRPr="0097650D">
        <w:rPr>
          <w:rFonts w:ascii="Times New Roman" w:hAnsi="Times New Roman"/>
          <w:sz w:val="24"/>
          <w:szCs w:val="24"/>
        </w:rPr>
        <w:t xml:space="preserve">, </w:t>
      </w:r>
      <w:r w:rsidR="005611A5" w:rsidRPr="0097650D">
        <w:rPr>
          <w:rFonts w:ascii="Times New Roman" w:hAnsi="Times New Roman"/>
          <w:sz w:val="24"/>
          <w:szCs w:val="24"/>
        </w:rPr>
        <w:t xml:space="preserve">prin suplimentarea cantitativ-valorică a prestației și </w:t>
      </w:r>
      <w:r w:rsidR="00C969FF" w:rsidRPr="0097650D">
        <w:rPr>
          <w:rFonts w:ascii="Times New Roman" w:hAnsi="Times New Roman"/>
          <w:b/>
          <w:i/>
          <w:sz w:val="24"/>
          <w:szCs w:val="24"/>
        </w:rPr>
        <w:t xml:space="preserve">prin </w:t>
      </w:r>
      <w:r w:rsidR="005611A5" w:rsidRPr="0097650D">
        <w:rPr>
          <w:rFonts w:ascii="Times New Roman" w:hAnsi="Times New Roman"/>
          <w:b/>
          <w:i/>
          <w:sz w:val="24"/>
          <w:szCs w:val="24"/>
        </w:rPr>
        <w:t>prelungire temporală</w:t>
      </w:r>
      <w:r w:rsidR="005611A5" w:rsidRPr="0097650D">
        <w:rPr>
          <w:rFonts w:ascii="Times New Roman" w:hAnsi="Times New Roman"/>
          <w:sz w:val="24"/>
          <w:szCs w:val="24"/>
        </w:rPr>
        <w:t xml:space="preserve">, </w:t>
      </w:r>
      <w:r w:rsidRPr="0097650D">
        <w:rPr>
          <w:rFonts w:ascii="Times New Roman" w:hAnsi="Times New Roman"/>
          <w:sz w:val="24"/>
          <w:szCs w:val="24"/>
        </w:rPr>
        <w:t xml:space="preserve">în condițiile </w:t>
      </w:r>
      <w:r w:rsidR="00F931F9" w:rsidRPr="0097650D">
        <w:rPr>
          <w:rFonts w:ascii="Times New Roman" w:hAnsi="Times New Roman"/>
          <w:sz w:val="24"/>
          <w:szCs w:val="24"/>
        </w:rPr>
        <w:t>precizate la clauza 1.9, de mai sus, stabilite în conformitate cu</w:t>
      </w:r>
      <w:r w:rsidR="005611A5" w:rsidRPr="0097650D">
        <w:rPr>
          <w:rFonts w:ascii="Times New Roman" w:hAnsi="Times New Roman"/>
          <w:sz w:val="24"/>
          <w:szCs w:val="24"/>
        </w:rPr>
        <w:t xml:space="preserve"> dispozițiile </w:t>
      </w:r>
      <w:r w:rsidR="005611A5" w:rsidRPr="0097650D">
        <w:rPr>
          <w:rFonts w:ascii="Times New Roman" w:hAnsi="Times New Roman"/>
          <w:spacing w:val="-1"/>
          <w:sz w:val="24"/>
          <w:szCs w:val="24"/>
          <w:lang w:val="es-ES"/>
        </w:rPr>
        <w:t>pentru aprobarea Normelor metodologice de aplicare a prevederilor referitoare la atribuirea contractului de achiziţie publică/acordului-cadru din Legea nr. 98/2016 privind achiziţiile publice, cu modificările și completările ulterioare</w:t>
      </w:r>
      <w:r w:rsidR="005611A5" w:rsidRPr="0097650D">
        <w:rPr>
          <w:rFonts w:ascii="Times New Roman" w:hAnsi="Times New Roman"/>
          <w:sz w:val="24"/>
          <w:szCs w:val="24"/>
        </w:rPr>
        <w:t xml:space="preserve">. </w:t>
      </w:r>
      <w:r w:rsidR="00F931F9" w:rsidRPr="0097650D">
        <w:rPr>
          <w:rFonts w:ascii="Times New Roman" w:hAnsi="Times New Roman"/>
          <w:sz w:val="24"/>
          <w:szCs w:val="24"/>
        </w:rPr>
        <w:t xml:space="preserve">  </w:t>
      </w:r>
    </w:p>
    <w:p w:rsidR="000B5107" w:rsidRPr="0097650D" w:rsidRDefault="000B5107" w:rsidP="008668C8">
      <w:pPr>
        <w:tabs>
          <w:tab w:val="left" w:pos="142"/>
        </w:tabs>
        <w:spacing w:before="360" w:after="0" w:line="240" w:lineRule="auto"/>
        <w:jc w:val="both"/>
        <w:rPr>
          <w:rFonts w:ascii="Times New Roman" w:eastAsia="Times New Roman" w:hAnsi="Times New Roman"/>
          <w:strike/>
          <w:sz w:val="24"/>
          <w:szCs w:val="24"/>
          <w:lang w:eastAsia="en-SG"/>
        </w:rPr>
      </w:pPr>
      <w:r w:rsidRPr="0097650D">
        <w:rPr>
          <w:rFonts w:ascii="Times New Roman" w:eastAsia="Times New Roman" w:hAnsi="Times New Roman"/>
          <w:b/>
          <w:bCs/>
          <w:sz w:val="24"/>
          <w:szCs w:val="24"/>
          <w:lang w:val="en-SG" w:eastAsia="en-SG"/>
        </w:rPr>
        <w:t xml:space="preserve">2. </w:t>
      </w:r>
      <w:bookmarkStart w:id="4" w:name="_Toc43402196"/>
      <w:bookmarkStart w:id="5" w:name="_Toc86994906"/>
      <w:bookmarkEnd w:id="2"/>
      <w:bookmarkEnd w:id="3"/>
      <w:r w:rsidRPr="0097650D">
        <w:rPr>
          <w:rFonts w:ascii="Times New Roman" w:eastAsia="Times New Roman" w:hAnsi="Times New Roman"/>
          <w:b/>
          <w:bCs/>
          <w:sz w:val="24"/>
          <w:szCs w:val="24"/>
          <w:lang w:eastAsia="en-SG"/>
        </w:rPr>
        <w:t>Informații despre Autoritatea Contractantă INS</w:t>
      </w:r>
      <w:bookmarkEnd w:id="4"/>
      <w:bookmarkEnd w:id="5"/>
    </w:p>
    <w:p w:rsidR="000B5107" w:rsidRPr="0097650D" w:rsidRDefault="000B5107" w:rsidP="008668C8">
      <w:pPr>
        <w:spacing w:before="120" w:after="0" w:line="240" w:lineRule="auto"/>
        <w:ind w:firstLine="720"/>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Institutul Naţional de Statistică este principalul producător de date statistice oficiale din România, fiind responsabil pentru coordonarea tuturor activităţilor, la nivel naţional, privind dezvoltarea, elaborarea şi difuzarea statisticilor europene. </w:t>
      </w:r>
    </w:p>
    <w:p w:rsidR="000B5107" w:rsidRPr="0097650D" w:rsidRDefault="000B5107" w:rsidP="00F369B2">
      <w:pPr>
        <w:spacing w:after="0" w:line="240" w:lineRule="auto"/>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În conformitate cu Legea organizării şi funcţionării statisticii oficiale în România Nr. 226/2009 si cu Regulamentul (CE) Nr. 223/2009 al Parlamentului European şi al Consiliului din 11 martie 2009, cu modificările și completările ulterioare, Institutul Naţional de Statistică are misiunea de a satisface nevoile de informare ale tuturor categoriilor de utilizatori de date şi informaţii statistice, prin colectarea, producerea şi diseminarea datelor necesare pentru:</w:t>
      </w:r>
    </w:p>
    <w:p w:rsidR="000B5107" w:rsidRPr="0097650D" w:rsidRDefault="000B5107" w:rsidP="00F369B2">
      <w:pPr>
        <w:numPr>
          <w:ilvl w:val="0"/>
          <w:numId w:val="9"/>
        </w:numPr>
        <w:spacing w:after="0" w:line="240" w:lineRule="auto"/>
        <w:ind w:left="1483"/>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fundamentarea deciziilor privind dezvoltarea economică şi socială a ţării; </w:t>
      </w:r>
    </w:p>
    <w:p w:rsidR="000B5107" w:rsidRPr="0097650D" w:rsidRDefault="000B5107" w:rsidP="00F369B2">
      <w:pPr>
        <w:numPr>
          <w:ilvl w:val="0"/>
          <w:numId w:val="9"/>
        </w:numPr>
        <w:spacing w:after="0" w:line="240" w:lineRule="auto"/>
        <w:ind w:left="1483"/>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cunoaşterea şi informarea opiniei publice asupra realităţilor societăţii româneşti.</w:t>
      </w:r>
    </w:p>
    <w:p w:rsidR="000B5107" w:rsidRPr="0097650D" w:rsidRDefault="000B5107" w:rsidP="00F369B2">
      <w:pPr>
        <w:spacing w:after="0" w:line="240" w:lineRule="auto"/>
        <w:ind w:firstLine="708"/>
        <w:jc w:val="both"/>
        <w:rPr>
          <w:rFonts w:ascii="Times New Roman" w:eastAsia="Times New Roman" w:hAnsi="Times New Roman"/>
          <w:b/>
          <w:i/>
          <w:sz w:val="24"/>
          <w:szCs w:val="24"/>
          <w:lang w:eastAsia="en-SG"/>
        </w:rPr>
      </w:pPr>
      <w:r w:rsidRPr="0097650D">
        <w:rPr>
          <w:rFonts w:ascii="Times New Roman" w:eastAsia="Times New Roman" w:hAnsi="Times New Roman"/>
          <w:sz w:val="24"/>
          <w:szCs w:val="24"/>
          <w:lang w:eastAsia="en-SG"/>
        </w:rPr>
        <w:t xml:space="preserve">În realizarea obiectului său de activitate, care se întemeiază pe principiile autonomiei, al confidențialității, al transparenței, al relevanței, al proporționalității, al deontologiei statistice și al raportului cost/eficiență, </w:t>
      </w:r>
      <w:r w:rsidRPr="0097650D">
        <w:rPr>
          <w:rFonts w:ascii="Times New Roman" w:eastAsia="Times New Roman" w:hAnsi="Times New Roman"/>
          <w:b/>
          <w:bCs/>
          <w:i/>
          <w:sz w:val="24"/>
          <w:szCs w:val="24"/>
          <w:lang w:eastAsia="en-SG"/>
        </w:rPr>
        <w:t>Institutul Național de Statistică are,</w:t>
      </w:r>
      <w:r w:rsidRPr="0097650D">
        <w:rPr>
          <w:rFonts w:ascii="Times New Roman" w:eastAsia="Times New Roman" w:hAnsi="Times New Roman"/>
          <w:b/>
          <w:i/>
          <w:sz w:val="24"/>
          <w:szCs w:val="24"/>
          <w:lang w:eastAsia="en-SG"/>
        </w:rPr>
        <w:t xml:space="preserve"> </w:t>
      </w:r>
      <w:r w:rsidRPr="0097650D">
        <w:rPr>
          <w:rFonts w:ascii="Times New Roman" w:eastAsia="Times New Roman" w:hAnsi="Times New Roman"/>
          <w:b/>
          <w:bCs/>
          <w:i/>
          <w:sz w:val="24"/>
          <w:szCs w:val="24"/>
          <w:lang w:eastAsia="en-SG"/>
        </w:rPr>
        <w:t xml:space="preserve">printre </w:t>
      </w:r>
      <w:r w:rsidRPr="0097650D">
        <w:rPr>
          <w:rFonts w:ascii="Times New Roman" w:eastAsia="Times New Roman" w:hAnsi="Times New Roman"/>
          <w:b/>
          <w:i/>
          <w:sz w:val="24"/>
          <w:szCs w:val="24"/>
          <w:lang w:eastAsia="en-SG"/>
        </w:rPr>
        <w:t> </w:t>
      </w:r>
      <w:r w:rsidRPr="0097650D">
        <w:rPr>
          <w:rFonts w:ascii="Times New Roman" w:eastAsia="Times New Roman" w:hAnsi="Times New Roman"/>
          <w:b/>
          <w:bCs/>
          <w:i/>
          <w:sz w:val="24"/>
          <w:szCs w:val="24"/>
          <w:lang w:eastAsia="en-SG"/>
        </w:rPr>
        <w:t>atribuții</w:t>
      </w:r>
      <w:r w:rsidRPr="0097650D">
        <w:rPr>
          <w:rFonts w:ascii="Times New Roman" w:eastAsia="Times New Roman" w:hAnsi="Times New Roman"/>
          <w:b/>
          <w:i/>
          <w:sz w:val="24"/>
          <w:szCs w:val="24"/>
          <w:lang w:eastAsia="en-SG"/>
        </w:rPr>
        <w:t xml:space="preserve">: </w:t>
      </w:r>
      <w:r w:rsidRPr="0097650D">
        <w:rPr>
          <w:rFonts w:ascii="Times New Roman" w:eastAsia="Times New Roman" w:hAnsi="Times New Roman"/>
          <w:b/>
          <w:bCs/>
          <w:i/>
          <w:sz w:val="24"/>
          <w:szCs w:val="24"/>
          <w:lang w:eastAsia="en-SG"/>
        </w:rPr>
        <w:t>organizarea și conducerea de cercetări statistice referitoare la fenomenele și procesele economico-sociale, prin recensăminte</w:t>
      </w:r>
      <w:r w:rsidRPr="0097650D">
        <w:rPr>
          <w:rFonts w:ascii="Times New Roman" w:eastAsia="Times New Roman" w:hAnsi="Times New Roman"/>
          <w:b/>
          <w:i/>
          <w:sz w:val="24"/>
          <w:szCs w:val="24"/>
          <w:lang w:eastAsia="en-SG"/>
        </w:rPr>
        <w:t xml:space="preserve">, anchete statistice exhaustive sau selective (pe bază de eșantion). </w:t>
      </w:r>
    </w:p>
    <w:p w:rsidR="00B52FD1" w:rsidRPr="0097650D" w:rsidRDefault="00F579A0" w:rsidP="007B2CEA">
      <w:pPr>
        <w:spacing w:after="0" w:line="240" w:lineRule="auto"/>
        <w:jc w:val="both"/>
        <w:rPr>
          <w:rFonts w:ascii="Times New Roman" w:eastAsia="Times New Roman" w:hAnsi="Times New Roman"/>
          <w:sz w:val="24"/>
          <w:szCs w:val="24"/>
          <w:lang w:eastAsia="en-SG"/>
        </w:rPr>
      </w:pPr>
      <w:r w:rsidRPr="0097650D">
        <w:rPr>
          <w:rFonts w:ascii="Times New Roman" w:eastAsia="Times New Roman" w:hAnsi="Times New Roman"/>
          <w:b/>
          <w:i/>
          <w:sz w:val="24"/>
          <w:szCs w:val="24"/>
          <w:lang w:eastAsia="en-SG"/>
        </w:rPr>
        <w:t xml:space="preserve"> </w:t>
      </w:r>
      <w:r w:rsidR="000B5107" w:rsidRPr="0097650D">
        <w:rPr>
          <w:rFonts w:ascii="Times New Roman" w:eastAsia="Times New Roman" w:hAnsi="Times New Roman"/>
          <w:b/>
          <w:i/>
          <w:sz w:val="24"/>
          <w:szCs w:val="24"/>
          <w:lang w:eastAsia="en-SG"/>
        </w:rPr>
        <w:t xml:space="preserve">Informații detaliate sunt disponibile la weblink-ul </w:t>
      </w:r>
      <w:hyperlink r:id="rId8" w:history="1">
        <w:r w:rsidR="000B5107" w:rsidRPr="0097650D">
          <w:rPr>
            <w:rFonts w:ascii="Times New Roman" w:eastAsia="Times New Roman" w:hAnsi="Times New Roman"/>
            <w:sz w:val="24"/>
            <w:szCs w:val="24"/>
            <w:u w:val="single"/>
            <w:lang w:eastAsia="en-SG"/>
          </w:rPr>
          <w:t>https://insse.ro/cms/files/legislatie/Initiative%20legislative/2021/PSNA_2021_15.04.2021.pdf</w:t>
        </w:r>
      </w:hyperlink>
      <w:r w:rsidR="000B5107" w:rsidRPr="0097650D">
        <w:rPr>
          <w:rFonts w:ascii="Times New Roman" w:eastAsia="Times New Roman" w:hAnsi="Times New Roman"/>
          <w:sz w:val="24"/>
          <w:szCs w:val="24"/>
          <w:lang w:val="en-SG" w:eastAsia="en-SG"/>
        </w:rPr>
        <w:t>.</w:t>
      </w:r>
      <w:bookmarkStart w:id="6" w:name="_Toc43402201"/>
      <w:bookmarkStart w:id="7" w:name="_Toc86994911"/>
    </w:p>
    <w:p w:rsidR="003C702C" w:rsidRPr="0097650D" w:rsidRDefault="00F40A07" w:rsidP="008668C8">
      <w:pPr>
        <w:keepNext/>
        <w:keepLines/>
        <w:spacing w:before="360" w:after="0" w:line="240" w:lineRule="auto"/>
        <w:jc w:val="both"/>
        <w:outlineLvl w:val="0"/>
        <w:rPr>
          <w:rFonts w:ascii="Times New Roman" w:eastAsia="Times New Roman" w:hAnsi="Times New Roman"/>
          <w:b/>
          <w:bCs/>
          <w:sz w:val="24"/>
          <w:szCs w:val="24"/>
          <w:lang w:val="en-SG" w:eastAsia="en-SG"/>
        </w:rPr>
      </w:pPr>
      <w:r w:rsidRPr="0097650D">
        <w:rPr>
          <w:rFonts w:ascii="Times New Roman" w:eastAsia="Times New Roman" w:hAnsi="Times New Roman"/>
          <w:b/>
          <w:bCs/>
          <w:sz w:val="24"/>
          <w:szCs w:val="24"/>
          <w:lang w:val="en-SG" w:eastAsia="en-SG"/>
        </w:rPr>
        <w:t>3</w:t>
      </w:r>
      <w:r w:rsidR="003C702C" w:rsidRPr="0097650D">
        <w:rPr>
          <w:rFonts w:ascii="Times New Roman" w:eastAsia="Times New Roman" w:hAnsi="Times New Roman"/>
          <w:b/>
          <w:bCs/>
          <w:sz w:val="24"/>
          <w:szCs w:val="24"/>
          <w:lang w:val="en-SG" w:eastAsia="en-SG"/>
        </w:rPr>
        <w:t>.</w:t>
      </w:r>
      <w:r w:rsidR="00F579A0" w:rsidRPr="0097650D">
        <w:rPr>
          <w:rFonts w:ascii="Times New Roman" w:eastAsia="Times New Roman" w:hAnsi="Times New Roman"/>
          <w:b/>
          <w:bCs/>
          <w:sz w:val="24"/>
          <w:szCs w:val="24"/>
          <w:lang w:val="en-SG" w:eastAsia="en-SG"/>
        </w:rPr>
        <w:t xml:space="preserve"> </w:t>
      </w:r>
      <w:r w:rsidR="003C702C" w:rsidRPr="0097650D">
        <w:rPr>
          <w:rFonts w:ascii="Times New Roman" w:eastAsia="Times New Roman" w:hAnsi="Times New Roman"/>
          <w:b/>
          <w:bCs/>
          <w:sz w:val="24"/>
          <w:szCs w:val="24"/>
          <w:lang w:val="en-SG" w:eastAsia="en-SG"/>
        </w:rPr>
        <w:t>Descrierea serviciilor solicitate</w:t>
      </w:r>
      <w:bookmarkEnd w:id="6"/>
      <w:bookmarkEnd w:id="7"/>
      <w:r w:rsidR="003C702C" w:rsidRPr="0097650D">
        <w:rPr>
          <w:rFonts w:ascii="Times New Roman" w:eastAsia="Times New Roman" w:hAnsi="Times New Roman"/>
          <w:b/>
          <w:bCs/>
          <w:sz w:val="24"/>
          <w:szCs w:val="24"/>
          <w:lang w:val="en-SG" w:eastAsia="en-SG"/>
        </w:rPr>
        <w:t xml:space="preserve"> </w:t>
      </w:r>
    </w:p>
    <w:p w:rsidR="003C702C" w:rsidRPr="0097650D" w:rsidRDefault="00F40A07" w:rsidP="008668C8">
      <w:pPr>
        <w:keepNext/>
        <w:keepLines/>
        <w:spacing w:before="120" w:after="0" w:line="240" w:lineRule="auto"/>
        <w:jc w:val="both"/>
        <w:outlineLvl w:val="1"/>
        <w:rPr>
          <w:rFonts w:ascii="Times New Roman" w:eastAsia="Times New Roman" w:hAnsi="Times New Roman"/>
          <w:b/>
          <w:bCs/>
          <w:sz w:val="24"/>
          <w:szCs w:val="24"/>
          <w:lang w:eastAsia="en-SG"/>
        </w:rPr>
      </w:pPr>
      <w:bookmarkStart w:id="8" w:name="_Toc43402205"/>
      <w:bookmarkStart w:id="9" w:name="_Toc86994915"/>
      <w:r w:rsidRPr="0097650D">
        <w:rPr>
          <w:rFonts w:ascii="Times New Roman" w:eastAsia="Times New Roman" w:hAnsi="Times New Roman"/>
          <w:b/>
          <w:bCs/>
          <w:sz w:val="24"/>
          <w:szCs w:val="24"/>
          <w:lang w:eastAsia="en-SG"/>
        </w:rPr>
        <w:t xml:space="preserve">3.1 </w:t>
      </w:r>
      <w:r w:rsidR="003C702C" w:rsidRPr="0097650D">
        <w:rPr>
          <w:rFonts w:ascii="Times New Roman" w:eastAsia="Times New Roman" w:hAnsi="Times New Roman"/>
          <w:b/>
          <w:bCs/>
          <w:sz w:val="24"/>
          <w:szCs w:val="24"/>
          <w:lang w:eastAsia="en-SG"/>
        </w:rPr>
        <w:t>Serviciile solicitate: activitățile ce trebuie realizate în Contract</w:t>
      </w:r>
      <w:bookmarkEnd w:id="8"/>
      <w:bookmarkEnd w:id="9"/>
      <w:r w:rsidR="003C702C" w:rsidRPr="0097650D">
        <w:rPr>
          <w:rFonts w:ascii="Times New Roman" w:eastAsia="Times New Roman" w:hAnsi="Times New Roman"/>
          <w:b/>
          <w:bCs/>
          <w:sz w:val="24"/>
          <w:szCs w:val="24"/>
          <w:lang w:eastAsia="en-SG"/>
        </w:rPr>
        <w:t xml:space="preserve"> </w:t>
      </w:r>
    </w:p>
    <w:p w:rsidR="007909F0" w:rsidRPr="0097650D" w:rsidRDefault="007909F0" w:rsidP="00F369B2">
      <w:pPr>
        <w:spacing w:after="0" w:line="240" w:lineRule="auto"/>
        <w:ind w:firstLine="720"/>
        <w:jc w:val="both"/>
        <w:rPr>
          <w:rFonts w:ascii="Times New Roman" w:hAnsi="Times New Roman"/>
          <w:sz w:val="24"/>
          <w:szCs w:val="24"/>
        </w:rPr>
      </w:pPr>
      <w:r w:rsidRPr="0097650D">
        <w:rPr>
          <w:rFonts w:ascii="Times New Roman" w:hAnsi="Times New Roman"/>
          <w:b/>
          <w:sz w:val="24"/>
          <w:szCs w:val="24"/>
        </w:rPr>
        <w:t>Postul de pază nr. 1</w:t>
      </w:r>
      <w:r w:rsidRPr="0097650D">
        <w:rPr>
          <w:rFonts w:ascii="Times New Roman" w:hAnsi="Times New Roman"/>
          <w:sz w:val="24"/>
          <w:szCs w:val="24"/>
        </w:rPr>
        <w:t xml:space="preserve"> - </w:t>
      </w:r>
      <w:r w:rsidR="0041301E" w:rsidRPr="0097650D">
        <w:rPr>
          <w:rFonts w:ascii="Times New Roman" w:hAnsi="Times New Roman"/>
          <w:sz w:val="24"/>
          <w:szCs w:val="24"/>
        </w:rPr>
        <w:t>este un post de pază permanent neînarmat, asigurat de agenți de securitate cu program 24</w:t>
      </w:r>
      <w:r w:rsidR="008668C8" w:rsidRPr="0097650D">
        <w:rPr>
          <w:rFonts w:ascii="Times New Roman" w:hAnsi="Times New Roman"/>
          <w:sz w:val="24"/>
          <w:szCs w:val="24"/>
        </w:rPr>
        <w:t>h</w:t>
      </w:r>
      <w:r w:rsidR="0041301E" w:rsidRPr="0097650D">
        <w:rPr>
          <w:rFonts w:ascii="Times New Roman" w:hAnsi="Times New Roman"/>
          <w:sz w:val="24"/>
          <w:szCs w:val="24"/>
        </w:rPr>
        <w:t>/</w:t>
      </w:r>
      <w:r w:rsidR="008668C8" w:rsidRPr="0097650D">
        <w:rPr>
          <w:rFonts w:ascii="Times New Roman" w:hAnsi="Times New Roman"/>
          <w:sz w:val="24"/>
          <w:szCs w:val="24"/>
        </w:rPr>
        <w:t>24h</w:t>
      </w:r>
      <w:r w:rsidR="0041301E" w:rsidRPr="0097650D">
        <w:rPr>
          <w:rFonts w:ascii="Times New Roman" w:hAnsi="Times New Roman"/>
          <w:sz w:val="24"/>
          <w:szCs w:val="24"/>
        </w:rPr>
        <w:t xml:space="preserve">. </w:t>
      </w:r>
      <w:r w:rsidR="008668C8" w:rsidRPr="0097650D">
        <w:rPr>
          <w:rFonts w:ascii="Times New Roman" w:hAnsi="Times New Roman"/>
          <w:sz w:val="24"/>
          <w:szCs w:val="24"/>
        </w:rPr>
        <w:t xml:space="preserve">Postul este dispus la intrarea din Bdul Națiunile Unite, fiind situat, în obiectiv, la parter. În acest post, munca se efectuează în ture, cu respectarea legislației muncii în vigoare. </w:t>
      </w:r>
      <w:r w:rsidR="00AB167C" w:rsidRPr="0097650D">
        <w:rPr>
          <w:rFonts w:ascii="Times New Roman" w:hAnsi="Times New Roman"/>
          <w:sz w:val="24"/>
          <w:szCs w:val="24"/>
        </w:rPr>
        <w:t>Paza și protecția se vor efectua în ture, în toate zilele lunii, indiferent de caracterul zilei lucrătoare sau nelucrătoare.</w:t>
      </w:r>
    </w:p>
    <w:p w:rsidR="009554D6" w:rsidRPr="0097650D" w:rsidRDefault="007909F0" w:rsidP="00F369B2">
      <w:pPr>
        <w:spacing w:after="0" w:line="240" w:lineRule="auto"/>
        <w:ind w:firstLine="720"/>
        <w:jc w:val="both"/>
        <w:rPr>
          <w:rFonts w:ascii="Times New Roman" w:hAnsi="Times New Roman"/>
          <w:sz w:val="24"/>
          <w:szCs w:val="24"/>
        </w:rPr>
      </w:pPr>
      <w:r w:rsidRPr="0097650D">
        <w:rPr>
          <w:rFonts w:ascii="Times New Roman" w:hAnsi="Times New Roman"/>
          <w:b/>
          <w:sz w:val="24"/>
          <w:szCs w:val="24"/>
        </w:rPr>
        <w:t>Postul</w:t>
      </w:r>
      <w:r w:rsidR="008668C8" w:rsidRPr="0097650D">
        <w:rPr>
          <w:rFonts w:ascii="Times New Roman" w:hAnsi="Times New Roman"/>
          <w:b/>
          <w:sz w:val="24"/>
          <w:szCs w:val="24"/>
        </w:rPr>
        <w:t xml:space="preserve"> de pază nr. 2 </w:t>
      </w:r>
      <w:r w:rsidR="004948D1" w:rsidRPr="0097650D">
        <w:rPr>
          <w:rFonts w:ascii="Times New Roman" w:hAnsi="Times New Roman"/>
          <w:sz w:val="24"/>
          <w:szCs w:val="24"/>
        </w:rPr>
        <w:t>–</w:t>
      </w:r>
      <w:r w:rsidRPr="0097650D">
        <w:rPr>
          <w:rFonts w:ascii="Times New Roman" w:hAnsi="Times New Roman"/>
          <w:sz w:val="24"/>
          <w:szCs w:val="24"/>
        </w:rPr>
        <w:t xml:space="preserve"> </w:t>
      </w:r>
      <w:r w:rsidR="004948D1" w:rsidRPr="0097650D">
        <w:rPr>
          <w:rFonts w:ascii="Times New Roman" w:hAnsi="Times New Roman"/>
          <w:sz w:val="24"/>
          <w:szCs w:val="24"/>
        </w:rPr>
        <w:t xml:space="preserve">este un </w:t>
      </w:r>
      <w:r w:rsidRPr="0097650D">
        <w:rPr>
          <w:rFonts w:ascii="Times New Roman" w:hAnsi="Times New Roman"/>
          <w:sz w:val="24"/>
          <w:szCs w:val="24"/>
        </w:rPr>
        <w:t xml:space="preserve">post </w:t>
      </w:r>
      <w:r w:rsidR="004948D1" w:rsidRPr="0097650D">
        <w:rPr>
          <w:rFonts w:ascii="Times New Roman" w:hAnsi="Times New Roman"/>
          <w:sz w:val="24"/>
          <w:szCs w:val="24"/>
        </w:rPr>
        <w:t xml:space="preserve">de pază </w:t>
      </w:r>
      <w:r w:rsidRPr="0097650D">
        <w:rPr>
          <w:rFonts w:ascii="Times New Roman" w:hAnsi="Times New Roman"/>
          <w:sz w:val="24"/>
          <w:szCs w:val="24"/>
        </w:rPr>
        <w:t>temporar neînarmat</w:t>
      </w:r>
      <w:r w:rsidR="004948D1" w:rsidRPr="0097650D">
        <w:rPr>
          <w:rFonts w:ascii="Times New Roman" w:hAnsi="Times New Roman"/>
          <w:sz w:val="24"/>
          <w:szCs w:val="24"/>
        </w:rPr>
        <w:t xml:space="preserve">, </w:t>
      </w:r>
      <w:r w:rsidRPr="0097650D">
        <w:rPr>
          <w:rFonts w:ascii="Times New Roman" w:hAnsi="Times New Roman"/>
          <w:sz w:val="24"/>
          <w:szCs w:val="24"/>
        </w:rPr>
        <w:t xml:space="preserve">asigurat de un agent </w:t>
      </w:r>
      <w:r w:rsidR="004948D1" w:rsidRPr="0097650D">
        <w:rPr>
          <w:rFonts w:ascii="Times New Roman" w:hAnsi="Times New Roman"/>
          <w:sz w:val="24"/>
          <w:szCs w:val="24"/>
        </w:rPr>
        <w:t xml:space="preserve">de securitate </w:t>
      </w:r>
      <w:r w:rsidRPr="0097650D">
        <w:rPr>
          <w:rFonts w:ascii="Times New Roman" w:hAnsi="Times New Roman"/>
          <w:sz w:val="24"/>
          <w:szCs w:val="24"/>
        </w:rPr>
        <w:t>în incinta obiectivului, având programul de lucru de luni până joi de la ora 07.30 la 16.30, vineri de la ora 07.30 la 14.30, cu excepţia zilelor declarate sărbători legale, sau ocazional, la nevoie.</w:t>
      </w:r>
    </w:p>
    <w:p w:rsidR="009C35B9" w:rsidRPr="0097650D" w:rsidRDefault="009C35B9" w:rsidP="009C35B9">
      <w:pPr>
        <w:spacing w:after="0" w:line="240" w:lineRule="auto"/>
        <w:ind w:firstLine="720"/>
        <w:jc w:val="both"/>
        <w:rPr>
          <w:rFonts w:ascii="Times New Roman" w:hAnsi="Times New Roman"/>
          <w:sz w:val="24"/>
          <w:szCs w:val="24"/>
        </w:rPr>
      </w:pPr>
      <w:r w:rsidRPr="0097650D">
        <w:rPr>
          <w:rFonts w:ascii="Times New Roman" w:hAnsi="Times New Roman"/>
          <w:sz w:val="24"/>
          <w:szCs w:val="24"/>
        </w:rPr>
        <w:t xml:space="preserve">Agenții de securitate, din POSTUL 1 și din POSTUL 2, trebuie să fie echipați cu uniformă de serviciu accesorizată cu însemnele distinctive cerute de legislația specifică și să poarte ecuson, </w:t>
      </w:r>
      <w:r w:rsidRPr="0097650D">
        <w:rPr>
          <w:rFonts w:ascii="Times New Roman" w:hAnsi="Times New Roman"/>
          <w:sz w:val="24"/>
          <w:szCs w:val="24"/>
        </w:rPr>
        <w:lastRenderedPageBreak/>
        <w:t xml:space="preserve">pentru identificare. De asemenea, agenții de pază trebuie să aibă în dotare spray lacrimogen, baston din cauciuc, lanternă, stație radio emisie-recepție/radiotelefon, alte mijloace de comunicații radio sau telefoane mobile, alte mijloace de apărare și comunicare necesare pentru  exercitarea atribuțiilor specifice. </w:t>
      </w:r>
    </w:p>
    <w:p w:rsidR="009C35B9" w:rsidRPr="0097650D" w:rsidRDefault="009C35B9" w:rsidP="00F369B2">
      <w:pPr>
        <w:spacing w:after="0" w:line="240" w:lineRule="auto"/>
        <w:ind w:firstLine="720"/>
        <w:jc w:val="both"/>
        <w:rPr>
          <w:rFonts w:ascii="Times New Roman" w:eastAsia="Times New Roman" w:hAnsi="Times New Roman"/>
          <w:sz w:val="24"/>
          <w:szCs w:val="24"/>
          <w:lang w:eastAsia="en-SG"/>
        </w:rPr>
      </w:pPr>
    </w:p>
    <w:p w:rsidR="00ED1B4D" w:rsidRPr="0097650D" w:rsidRDefault="00F40A07" w:rsidP="008668C8">
      <w:pPr>
        <w:pStyle w:val="ListParagraph"/>
        <w:keepNext/>
        <w:keepLines/>
        <w:numPr>
          <w:ilvl w:val="1"/>
          <w:numId w:val="34"/>
        </w:numPr>
        <w:spacing w:before="120" w:after="0" w:line="240" w:lineRule="auto"/>
        <w:ind w:left="360"/>
        <w:contextualSpacing w:val="0"/>
        <w:jc w:val="both"/>
        <w:outlineLvl w:val="1"/>
        <w:rPr>
          <w:rFonts w:ascii="Times New Roman" w:eastAsia="Times New Roman" w:hAnsi="Times New Roman"/>
          <w:b/>
          <w:bCs/>
          <w:sz w:val="24"/>
          <w:szCs w:val="24"/>
          <w:lang w:eastAsia="en-SG"/>
        </w:rPr>
      </w:pPr>
      <w:r w:rsidRPr="0097650D">
        <w:rPr>
          <w:rFonts w:ascii="Times New Roman" w:eastAsia="Times New Roman" w:hAnsi="Times New Roman"/>
          <w:b/>
          <w:sz w:val="24"/>
          <w:szCs w:val="24"/>
          <w:shd w:val="clear" w:color="auto" w:fill="FFFFFF"/>
          <w:lang w:val="en-SG" w:eastAsia="en-SG"/>
        </w:rPr>
        <w:t>A</w:t>
      </w:r>
      <w:r w:rsidR="00ED1B4D" w:rsidRPr="0097650D">
        <w:rPr>
          <w:rFonts w:ascii="Times New Roman" w:eastAsia="Times New Roman" w:hAnsi="Times New Roman"/>
          <w:b/>
          <w:bCs/>
          <w:sz w:val="24"/>
          <w:szCs w:val="24"/>
          <w:lang w:eastAsia="en-SG"/>
        </w:rPr>
        <w:t>ctivități ale prestației – Descriere</w:t>
      </w:r>
      <w:r w:rsidR="004172DC" w:rsidRPr="0097650D">
        <w:rPr>
          <w:rFonts w:ascii="Times New Roman" w:eastAsia="Times New Roman" w:hAnsi="Times New Roman"/>
          <w:b/>
          <w:bCs/>
          <w:sz w:val="24"/>
          <w:szCs w:val="24"/>
          <w:lang w:eastAsia="en-SG"/>
        </w:rPr>
        <w:t xml:space="preserve"> cerinte minime</w:t>
      </w:r>
    </w:p>
    <w:p w:rsidR="00A33304" w:rsidRPr="0097650D" w:rsidRDefault="00ED5D45" w:rsidP="00F369B2">
      <w:pPr>
        <w:keepNext/>
        <w:keepLines/>
        <w:spacing w:after="0" w:line="240" w:lineRule="auto"/>
        <w:ind w:firstLine="720"/>
        <w:jc w:val="both"/>
        <w:outlineLvl w:val="1"/>
        <w:rPr>
          <w:rFonts w:ascii="Times New Roman" w:hAnsi="Times New Roman"/>
          <w:sz w:val="24"/>
          <w:szCs w:val="24"/>
        </w:rPr>
      </w:pPr>
      <w:r w:rsidRPr="0097650D">
        <w:rPr>
          <w:rFonts w:ascii="Times New Roman" w:hAnsi="Times New Roman"/>
          <w:sz w:val="24"/>
          <w:szCs w:val="24"/>
        </w:rPr>
        <w:t>Serviciile ce urmează a se achiziționa sunt „Servicii de pază și protecție a sediului INS”, pentru asigurarea integrității bunurilor și valorilor, a persoanelor (salariați - în număr de aproximativ 600 persoane, vizitatori), precum și prevenirea producerii unor evenimente deosebite (distrugeri bunuri, altercații între persoane, incendii, avarii, explozii, etc.) în cadrul Institutului Național de Statistică, cu respectarea Regulamentului de ordine interioară, a Regulamentului de acces în obiective, a normelor şi procedurilor interne, în condiţiile Legii nr. 333/2003 privind paza obiectivelor, bunurilor, valorilor şi protecţia persoanelor.</w:t>
      </w:r>
    </w:p>
    <w:p w:rsidR="00ED5D45" w:rsidRPr="0097650D" w:rsidRDefault="00ED5D45" w:rsidP="00F369B2">
      <w:pPr>
        <w:spacing w:after="0" w:line="240" w:lineRule="auto"/>
        <w:ind w:firstLine="720"/>
        <w:jc w:val="both"/>
        <w:rPr>
          <w:rFonts w:ascii="Times New Roman" w:eastAsia="Times New Roman" w:hAnsi="Times New Roman"/>
          <w:noProof w:val="0"/>
          <w:sz w:val="24"/>
          <w:szCs w:val="24"/>
        </w:rPr>
      </w:pPr>
      <w:r w:rsidRPr="0097650D">
        <w:rPr>
          <w:rFonts w:ascii="Times New Roman" w:eastAsia="Times New Roman" w:hAnsi="Times New Roman"/>
          <w:noProof w:val="0"/>
          <w:sz w:val="24"/>
          <w:szCs w:val="24"/>
        </w:rPr>
        <w:t xml:space="preserve">Prestatorul răspunde de executarea corectă a atribuţiilor de serviciu de către agenţii de pază desemnați, precum şi de pregătirea şi specializarea acestora. </w:t>
      </w:r>
    </w:p>
    <w:p w:rsidR="00ED5D45" w:rsidRPr="0097650D" w:rsidRDefault="00ED5D45" w:rsidP="00F369B2">
      <w:pPr>
        <w:spacing w:after="0" w:line="240" w:lineRule="auto"/>
        <w:ind w:firstLine="468"/>
        <w:jc w:val="both"/>
        <w:rPr>
          <w:rFonts w:ascii="Times New Roman" w:hAnsi="Times New Roman"/>
          <w:sz w:val="24"/>
          <w:szCs w:val="24"/>
        </w:rPr>
      </w:pPr>
      <w:r w:rsidRPr="0097650D">
        <w:rPr>
          <w:rFonts w:ascii="Times New Roman" w:hAnsi="Times New Roman"/>
          <w:sz w:val="24"/>
          <w:szCs w:val="24"/>
        </w:rPr>
        <w:tab/>
        <w:t>Pentru îndeplinirea serviciului de pază, prestatorul va utiliza numai personal capabil să facă față oricăror situații care ar aduce atingere integrității persoanelor și bunurilor din obiectivul aflat sub pază și protecție. Nu se acceptă distribuirea în posturi la acest obiectiv a persoanelor cu dizabilități fizice (care, prin natura situației lor, nu ar putea face față unor evenimente deosebite).</w:t>
      </w:r>
    </w:p>
    <w:p w:rsidR="00ED5D45" w:rsidRPr="0097650D" w:rsidRDefault="00ED5D45" w:rsidP="00F369B2">
      <w:pPr>
        <w:spacing w:after="0" w:line="240" w:lineRule="auto"/>
        <w:ind w:firstLine="468"/>
        <w:jc w:val="both"/>
        <w:rPr>
          <w:rFonts w:ascii="Times New Roman" w:hAnsi="Times New Roman"/>
          <w:sz w:val="24"/>
          <w:szCs w:val="24"/>
        </w:rPr>
      </w:pPr>
      <w:r w:rsidRPr="0097650D">
        <w:rPr>
          <w:rFonts w:ascii="Times New Roman" w:hAnsi="Times New Roman"/>
          <w:sz w:val="24"/>
          <w:szCs w:val="24"/>
        </w:rPr>
        <w:t xml:space="preserve">   Agenții de pază sunt obligați să aibă un comportament civilizat și respectuos cu personalul, vizitatorii, colaboratorii, etc.</w:t>
      </w:r>
    </w:p>
    <w:p w:rsidR="00ED5D45" w:rsidRPr="0097650D" w:rsidRDefault="00ED5D45" w:rsidP="00F369B2">
      <w:pPr>
        <w:keepNext/>
        <w:keepLines/>
        <w:spacing w:after="0" w:line="240" w:lineRule="auto"/>
        <w:ind w:firstLine="630"/>
        <w:jc w:val="both"/>
        <w:outlineLvl w:val="1"/>
        <w:rPr>
          <w:rFonts w:ascii="Times New Roman" w:hAnsi="Times New Roman"/>
          <w:sz w:val="24"/>
          <w:szCs w:val="24"/>
        </w:rPr>
      </w:pPr>
      <w:r w:rsidRPr="0097650D">
        <w:rPr>
          <w:rFonts w:ascii="Times New Roman" w:hAnsi="Times New Roman"/>
          <w:sz w:val="24"/>
          <w:szCs w:val="24"/>
        </w:rPr>
        <w:t>Agenții de pază sunt obligați să cunoască și să respecte îndatoririle ce le revin, fiind direct răspunzători pentru paza și integritatea obiectivului, bunurilor și valorilor încredințate, prin respectarea întocmai a Planului de pază, întocmit și aprobat de ambele părți si de către Secția 17 Poliția București, precum și a altor reglementări/norme interne în vigoare vizând activitățile de pază și de protecție a sediului INS, puse la dispoziție/aduse la cunoștință de către INS.</w:t>
      </w:r>
    </w:p>
    <w:p w:rsidR="000141AA" w:rsidRPr="0097650D" w:rsidRDefault="000141AA" w:rsidP="00F369B2">
      <w:pPr>
        <w:spacing w:after="0" w:line="240" w:lineRule="auto"/>
        <w:ind w:left="360" w:firstLine="180"/>
        <w:jc w:val="both"/>
        <w:rPr>
          <w:rFonts w:ascii="Times New Roman" w:eastAsia="Times New Roman" w:hAnsi="Times New Roman"/>
          <w:b/>
          <w:noProof w:val="0"/>
          <w:sz w:val="24"/>
          <w:szCs w:val="24"/>
        </w:rPr>
      </w:pPr>
      <w:r w:rsidRPr="0097650D">
        <w:rPr>
          <w:rFonts w:ascii="Times New Roman" w:eastAsia="Times New Roman" w:hAnsi="Times New Roman"/>
          <w:noProof w:val="0"/>
          <w:sz w:val="24"/>
          <w:szCs w:val="24"/>
        </w:rPr>
        <w:t>Agentii de paza si protectie trebuie să cunoască urmatoarele:</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eastAsia="Times New Roman" w:hAnsi="Times New Roman"/>
          <w:noProof w:val="0"/>
          <w:sz w:val="24"/>
          <w:szCs w:val="24"/>
        </w:rPr>
      </w:pPr>
      <w:r w:rsidRPr="0097650D">
        <w:rPr>
          <w:rFonts w:ascii="Times New Roman" w:eastAsia="Times New Roman" w:hAnsi="Times New Roman"/>
          <w:noProof w:val="0"/>
          <w:sz w:val="24"/>
          <w:szCs w:val="24"/>
        </w:rPr>
        <w:t xml:space="preserve">locurile şi punctele vulnerabile din perimetrul obiectivului, pentru a preveni producerea oricăror fapte de natură să aducă prejudicii; </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eastAsia="Times New Roman" w:hAnsi="Times New Roman"/>
          <w:b/>
          <w:noProof w:val="0"/>
          <w:sz w:val="24"/>
          <w:szCs w:val="24"/>
        </w:rPr>
      </w:pPr>
      <w:r w:rsidRPr="0097650D">
        <w:rPr>
          <w:rFonts w:ascii="Times New Roman" w:eastAsia="Times New Roman" w:hAnsi="Times New Roman"/>
          <w:noProof w:val="0"/>
          <w:sz w:val="24"/>
          <w:szCs w:val="24"/>
        </w:rPr>
        <w:t xml:space="preserve">să păzească obiectivul, bunurile şi valorile nominalizate </w:t>
      </w:r>
      <w:r w:rsidR="00112AC1" w:rsidRPr="0097650D">
        <w:rPr>
          <w:rFonts w:ascii="Times New Roman" w:eastAsia="Times New Roman" w:hAnsi="Times New Roman"/>
          <w:noProof w:val="0"/>
          <w:sz w:val="24"/>
          <w:szCs w:val="24"/>
        </w:rPr>
        <w:t xml:space="preserve">în planul de pază şi să asigure </w:t>
      </w:r>
      <w:r w:rsidRPr="0097650D">
        <w:rPr>
          <w:rFonts w:ascii="Times New Roman" w:eastAsia="Times New Roman" w:hAnsi="Times New Roman"/>
          <w:noProof w:val="0"/>
          <w:sz w:val="24"/>
          <w:szCs w:val="24"/>
        </w:rPr>
        <w:t xml:space="preserve">integritatea acestora; </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eastAsia="Times New Roman" w:hAnsi="Times New Roman"/>
          <w:b/>
          <w:noProof w:val="0"/>
          <w:sz w:val="24"/>
          <w:szCs w:val="24"/>
        </w:rPr>
      </w:pPr>
      <w:r w:rsidRPr="0097650D">
        <w:rPr>
          <w:rFonts w:ascii="Times New Roman" w:eastAsia="Times New Roman" w:hAnsi="Times New Roman"/>
          <w:noProof w:val="0"/>
          <w:sz w:val="24"/>
          <w:szCs w:val="24"/>
        </w:rPr>
        <w:t>să respecte Regulamentul de acces a persoanelor în clădirea INS, aprobat de către conducerea INS;</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hAnsi="Times New Roman"/>
          <w:i/>
          <w:sz w:val="24"/>
          <w:szCs w:val="24"/>
          <w:lang w:val="it-IT"/>
        </w:rPr>
      </w:pPr>
      <w:r w:rsidRPr="0097650D">
        <w:rPr>
          <w:rFonts w:ascii="Times New Roman" w:hAnsi="Times New Roman"/>
          <w:sz w:val="24"/>
          <w:szCs w:val="24"/>
        </w:rPr>
        <w:t>să permită accesul în obiectiv numai în conformitate cu reglementările legale şi cu dispoziţiile interne;</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hAnsi="Times New Roman"/>
          <w:i/>
          <w:sz w:val="24"/>
          <w:szCs w:val="24"/>
          <w:lang w:val="it-IT"/>
        </w:rPr>
      </w:pPr>
      <w:r w:rsidRPr="0097650D">
        <w:rPr>
          <w:rFonts w:ascii="Times New Roman" w:hAnsi="Times New Roman"/>
          <w:sz w:val="24"/>
          <w:szCs w:val="24"/>
        </w:rPr>
        <w:t>agentul de paza, are obligatia de a verifica si de a permite accesul personalului INS, atat la intrarea cat si la iesirea din INS, numai pe baza utilizarii cartelei magnetice, pe toata durata programului de lucru si nu doar la inceperea si terminarea programului de lucru;</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hAnsi="Times New Roman"/>
          <w:i/>
          <w:sz w:val="24"/>
          <w:szCs w:val="24"/>
        </w:rPr>
      </w:pPr>
      <w:r w:rsidRPr="0097650D">
        <w:rPr>
          <w:rFonts w:ascii="Times New Roman" w:hAnsi="Times New Roman"/>
          <w:sz w:val="24"/>
          <w:szCs w:val="24"/>
        </w:rPr>
        <w:t>să asigure, conform legii, servicii de pază şi de protecţie pentru siguranţa şi integritatea obiectivului, bunurilor şi valorilor încredinţate prin contract;</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hAnsi="Times New Roman"/>
          <w:sz w:val="24"/>
          <w:szCs w:val="24"/>
        </w:rPr>
      </w:pPr>
      <w:r w:rsidRPr="0097650D">
        <w:rPr>
          <w:rFonts w:ascii="Times New Roman" w:hAnsi="Times New Roman"/>
          <w:sz w:val="24"/>
          <w:szCs w:val="24"/>
        </w:rPr>
        <w:t>să permită accesul în perimetrul păzit numai în conformitate cu dispoziţiile prevăzute în contract;</w:t>
      </w:r>
    </w:p>
    <w:p w:rsidR="000141AA" w:rsidRPr="0097650D" w:rsidRDefault="000141AA" w:rsidP="00F369B2">
      <w:pPr>
        <w:numPr>
          <w:ilvl w:val="0"/>
          <w:numId w:val="37"/>
        </w:numPr>
        <w:tabs>
          <w:tab w:val="clear" w:pos="360"/>
          <w:tab w:val="left" w:pos="1080"/>
        </w:tabs>
        <w:spacing w:after="0" w:line="240" w:lineRule="auto"/>
        <w:ind w:left="0" w:firstLine="720"/>
        <w:contextualSpacing/>
        <w:jc w:val="both"/>
        <w:rPr>
          <w:rFonts w:ascii="Times New Roman" w:hAnsi="Times New Roman"/>
          <w:noProof w:val="0"/>
          <w:sz w:val="24"/>
          <w:szCs w:val="24"/>
          <w:lang w:val="pt-BR"/>
        </w:rPr>
      </w:pPr>
      <w:proofErr w:type="spellStart"/>
      <w:r w:rsidRPr="0097650D">
        <w:rPr>
          <w:rFonts w:ascii="Times New Roman" w:hAnsi="Times New Roman"/>
          <w:noProof w:val="0"/>
          <w:sz w:val="24"/>
          <w:szCs w:val="24"/>
          <w:lang w:val="en-US"/>
        </w:rPr>
        <w:t>să</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informeze</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reprezentanţii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împuterniciţi</w:t>
      </w:r>
      <w:proofErr w:type="spellEnd"/>
      <w:r w:rsidRPr="0097650D">
        <w:rPr>
          <w:rFonts w:ascii="Times New Roman" w:hAnsi="Times New Roman"/>
          <w:noProof w:val="0"/>
          <w:sz w:val="24"/>
          <w:szCs w:val="24"/>
          <w:lang w:val="en-US"/>
        </w:rPr>
        <w:t xml:space="preserve"> ai INS </w:t>
      </w:r>
      <w:proofErr w:type="spellStart"/>
      <w:r w:rsidRPr="0097650D">
        <w:rPr>
          <w:rFonts w:ascii="Times New Roman" w:hAnsi="Times New Roman"/>
          <w:noProof w:val="0"/>
          <w:sz w:val="24"/>
          <w:szCs w:val="24"/>
          <w:lang w:val="en-US"/>
        </w:rPr>
        <w:t>ori</w:t>
      </w:r>
      <w:proofErr w:type="spellEnd"/>
      <w:r w:rsidRPr="0097650D">
        <w:rPr>
          <w:rFonts w:ascii="Times New Roman" w:hAnsi="Times New Roman"/>
          <w:noProof w:val="0"/>
          <w:sz w:val="24"/>
          <w:szCs w:val="24"/>
          <w:lang w:val="en-US"/>
        </w:rPr>
        <w:t xml:space="preserve"> de </w:t>
      </w:r>
      <w:proofErr w:type="spellStart"/>
      <w:r w:rsidRPr="0097650D">
        <w:rPr>
          <w:rFonts w:ascii="Times New Roman" w:hAnsi="Times New Roman"/>
          <w:noProof w:val="0"/>
          <w:sz w:val="24"/>
          <w:szCs w:val="24"/>
          <w:lang w:val="en-US"/>
        </w:rPr>
        <w:t>câte</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ori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este</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nevoie</w:t>
      </w:r>
      <w:proofErr w:type="spellEnd"/>
      <w:r w:rsidRPr="0097650D">
        <w:rPr>
          <w:rFonts w:ascii="Times New Roman" w:hAnsi="Times New Roman"/>
          <w:noProof w:val="0"/>
          <w:sz w:val="24"/>
          <w:szCs w:val="24"/>
          <w:lang w:val="en-US"/>
        </w:rPr>
        <w:t xml:space="preserve"> cu </w:t>
      </w:r>
      <w:proofErr w:type="spellStart"/>
      <w:r w:rsidRPr="0097650D">
        <w:rPr>
          <w:rFonts w:ascii="Times New Roman" w:hAnsi="Times New Roman"/>
          <w:noProof w:val="0"/>
          <w:sz w:val="24"/>
          <w:szCs w:val="24"/>
          <w:lang w:val="en-US"/>
        </w:rPr>
        <w:t>privire</w:t>
      </w:r>
      <w:proofErr w:type="spellEnd"/>
      <w:r w:rsidRPr="0097650D">
        <w:rPr>
          <w:rFonts w:ascii="Times New Roman" w:hAnsi="Times New Roman"/>
          <w:noProof w:val="0"/>
          <w:sz w:val="24"/>
          <w:szCs w:val="24"/>
          <w:lang w:val="en-US"/>
        </w:rPr>
        <w:t xml:space="preserve"> la </w:t>
      </w:r>
      <w:proofErr w:type="spellStart"/>
      <w:r w:rsidRPr="0097650D">
        <w:rPr>
          <w:rFonts w:ascii="Times New Roman" w:hAnsi="Times New Roman"/>
          <w:noProof w:val="0"/>
          <w:sz w:val="24"/>
          <w:szCs w:val="24"/>
          <w:lang w:val="en-US"/>
        </w:rPr>
        <w:t>modul</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în</w:t>
      </w:r>
      <w:proofErr w:type="spellEnd"/>
      <w:r w:rsidRPr="0097650D">
        <w:rPr>
          <w:rFonts w:ascii="Times New Roman" w:hAnsi="Times New Roman"/>
          <w:noProof w:val="0"/>
          <w:sz w:val="24"/>
          <w:szCs w:val="24"/>
          <w:lang w:val="en-US"/>
        </w:rPr>
        <w:t xml:space="preserve"> care se </w:t>
      </w:r>
      <w:proofErr w:type="spellStart"/>
      <w:r w:rsidRPr="0097650D">
        <w:rPr>
          <w:rFonts w:ascii="Times New Roman" w:hAnsi="Times New Roman"/>
          <w:noProof w:val="0"/>
          <w:sz w:val="24"/>
          <w:szCs w:val="24"/>
          <w:lang w:val="en-US"/>
        </w:rPr>
        <w:t>desfăşoară</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misiunile</w:t>
      </w:r>
      <w:proofErr w:type="spellEnd"/>
      <w:r w:rsidRPr="0097650D">
        <w:rPr>
          <w:rFonts w:ascii="Times New Roman" w:hAnsi="Times New Roman"/>
          <w:noProof w:val="0"/>
          <w:sz w:val="24"/>
          <w:szCs w:val="24"/>
          <w:lang w:val="en-US"/>
        </w:rPr>
        <w:t xml:space="preserve"> de </w:t>
      </w:r>
      <w:proofErr w:type="spellStart"/>
      <w:r w:rsidRPr="0097650D">
        <w:rPr>
          <w:rFonts w:ascii="Times New Roman" w:hAnsi="Times New Roman"/>
          <w:noProof w:val="0"/>
          <w:sz w:val="24"/>
          <w:szCs w:val="24"/>
          <w:lang w:val="en-US"/>
        </w:rPr>
        <w:t>pază</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și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protecție</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şi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să</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propună</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măsurile</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necesare</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pentru</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creşterea</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eficienţei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acestora</w:t>
      </w:r>
      <w:proofErr w:type="spellEnd"/>
      <w:r w:rsidRPr="0097650D">
        <w:rPr>
          <w:rFonts w:ascii="Times New Roman" w:hAnsi="Times New Roman"/>
          <w:noProof w:val="0"/>
          <w:sz w:val="24"/>
          <w:szCs w:val="24"/>
          <w:lang w:val="en-US"/>
        </w:rPr>
        <w:t>;</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hAnsi="Times New Roman"/>
          <w:sz w:val="24"/>
          <w:szCs w:val="24"/>
          <w:lang w:val="pt-BR"/>
        </w:rPr>
      </w:pPr>
      <w:r w:rsidRPr="0097650D">
        <w:rPr>
          <w:rFonts w:ascii="Times New Roman" w:hAnsi="Times New Roman"/>
          <w:sz w:val="24"/>
          <w:szCs w:val="24"/>
        </w:rPr>
        <w:t>să participe la apărarea ordinii şi liniştii publice în zona stabilită în planul de pază şi în  contract;</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hAnsi="Times New Roman"/>
          <w:sz w:val="24"/>
          <w:szCs w:val="24"/>
          <w:lang w:val="pt-BR"/>
        </w:rPr>
      </w:pPr>
      <w:r w:rsidRPr="0097650D">
        <w:rPr>
          <w:rFonts w:ascii="Times New Roman" w:hAnsi="Times New Roman"/>
          <w:sz w:val="24"/>
          <w:szCs w:val="24"/>
        </w:rPr>
        <w:t>să acţioneze pentru prevenirea şi combaterea infracţiunilor şi contravenţiilor în postul încredinţat;</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hAnsi="Times New Roman"/>
          <w:sz w:val="24"/>
          <w:szCs w:val="24"/>
          <w:lang w:val="pt-BR"/>
        </w:rPr>
      </w:pPr>
      <w:r w:rsidRPr="0097650D">
        <w:rPr>
          <w:rFonts w:ascii="Times New Roman" w:hAnsi="Times New Roman"/>
          <w:sz w:val="24"/>
          <w:szCs w:val="24"/>
          <w:lang w:val="pt-BR"/>
        </w:rPr>
        <w:t xml:space="preserve"> în caz de situaţii neprevăzute şi de extremă urgenţă, agentul de pază este obligat să anunţe organele abilitate ale statului.</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hAnsi="Times New Roman"/>
          <w:sz w:val="24"/>
          <w:szCs w:val="24"/>
        </w:rPr>
      </w:pPr>
      <w:r w:rsidRPr="0097650D">
        <w:rPr>
          <w:rFonts w:ascii="Times New Roman" w:hAnsi="Times New Roman"/>
          <w:sz w:val="24"/>
          <w:szCs w:val="24"/>
        </w:rPr>
        <w:t xml:space="preserve"> să anunţe reprezentanţii împuterniciţi ai INS şi şeful său ierarhic despre producerea oricărui eveniment  în timpul executării serviciului şi despre măsurile luate; </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hAnsi="Times New Roman"/>
          <w:sz w:val="24"/>
          <w:szCs w:val="24"/>
        </w:rPr>
      </w:pPr>
      <w:r w:rsidRPr="0097650D">
        <w:rPr>
          <w:rFonts w:ascii="Times New Roman" w:hAnsi="Times New Roman"/>
          <w:sz w:val="24"/>
          <w:szCs w:val="24"/>
        </w:rPr>
        <w:t xml:space="preserve"> în caz de avarii produse la instalaţii, conducte de apă, reţelele electrice sau telefonice şi în orice alte împrejurări care sunt de natură să producă pagube, să aducă de îndată la cunoştinţa celor în drept asemenea evenimente şi să ia primele măsuri pentru limitarea consecinţelor evenimentului; </w:t>
      </w:r>
    </w:p>
    <w:p w:rsidR="000141AA" w:rsidRPr="0097650D" w:rsidRDefault="000141AA" w:rsidP="00F369B2">
      <w:pPr>
        <w:numPr>
          <w:ilvl w:val="0"/>
          <w:numId w:val="37"/>
        </w:numPr>
        <w:tabs>
          <w:tab w:val="clear" w:pos="360"/>
          <w:tab w:val="left" w:pos="1080"/>
        </w:tabs>
        <w:spacing w:after="0" w:line="240" w:lineRule="auto"/>
        <w:ind w:left="0" w:firstLine="720"/>
        <w:contextualSpacing/>
        <w:jc w:val="both"/>
        <w:rPr>
          <w:rFonts w:ascii="Times New Roman" w:hAnsi="Times New Roman"/>
          <w:noProof w:val="0"/>
          <w:sz w:val="24"/>
          <w:szCs w:val="24"/>
          <w:lang w:val="en-US"/>
        </w:rPr>
      </w:pPr>
      <w:proofErr w:type="spellStart"/>
      <w:r w:rsidRPr="0097650D">
        <w:rPr>
          <w:rFonts w:ascii="Times New Roman" w:hAnsi="Times New Roman"/>
          <w:noProof w:val="0"/>
          <w:sz w:val="24"/>
          <w:szCs w:val="24"/>
          <w:lang w:val="en-US"/>
        </w:rPr>
        <w:lastRenderedPageBreak/>
        <w:t>în</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caz</w:t>
      </w:r>
      <w:proofErr w:type="spellEnd"/>
      <w:r w:rsidRPr="0097650D">
        <w:rPr>
          <w:rFonts w:ascii="Times New Roman" w:hAnsi="Times New Roman"/>
          <w:noProof w:val="0"/>
          <w:sz w:val="24"/>
          <w:szCs w:val="24"/>
          <w:lang w:val="en-US"/>
        </w:rPr>
        <w:t xml:space="preserve"> de </w:t>
      </w:r>
      <w:proofErr w:type="spellStart"/>
      <w:r w:rsidRPr="0097650D">
        <w:rPr>
          <w:rFonts w:ascii="Times New Roman" w:hAnsi="Times New Roman"/>
          <w:noProof w:val="0"/>
          <w:sz w:val="24"/>
          <w:szCs w:val="24"/>
          <w:lang w:val="en-US"/>
        </w:rPr>
        <w:t>incendii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să</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ia</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imediat</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măsuri</w:t>
      </w:r>
      <w:proofErr w:type="spellEnd"/>
      <w:r w:rsidRPr="0097650D">
        <w:rPr>
          <w:rFonts w:ascii="Times New Roman" w:hAnsi="Times New Roman"/>
          <w:noProof w:val="0"/>
          <w:sz w:val="24"/>
          <w:szCs w:val="24"/>
          <w:lang w:val="en-US"/>
        </w:rPr>
        <w:t xml:space="preserve"> de </w:t>
      </w:r>
      <w:proofErr w:type="spellStart"/>
      <w:r w:rsidRPr="0097650D">
        <w:rPr>
          <w:rFonts w:ascii="Times New Roman" w:hAnsi="Times New Roman"/>
          <w:noProof w:val="0"/>
          <w:sz w:val="24"/>
          <w:szCs w:val="24"/>
          <w:lang w:val="en-US"/>
        </w:rPr>
        <w:t>stingere</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şi</w:t>
      </w:r>
      <w:proofErr w:type="spellEnd"/>
      <w:r w:rsidRPr="0097650D">
        <w:rPr>
          <w:rFonts w:ascii="Times New Roman" w:hAnsi="Times New Roman"/>
          <w:noProof w:val="0"/>
          <w:sz w:val="24"/>
          <w:szCs w:val="24"/>
          <w:lang w:val="en-US"/>
        </w:rPr>
        <w:t xml:space="preserve"> de </w:t>
      </w:r>
      <w:proofErr w:type="spellStart"/>
      <w:r w:rsidRPr="0097650D">
        <w:rPr>
          <w:rFonts w:ascii="Times New Roman" w:hAnsi="Times New Roman"/>
          <w:noProof w:val="0"/>
          <w:sz w:val="24"/>
          <w:szCs w:val="24"/>
          <w:lang w:val="en-US"/>
        </w:rPr>
        <w:t>salvare</w:t>
      </w:r>
      <w:proofErr w:type="spellEnd"/>
      <w:r w:rsidRPr="0097650D">
        <w:rPr>
          <w:rFonts w:ascii="Times New Roman" w:hAnsi="Times New Roman"/>
          <w:noProof w:val="0"/>
          <w:sz w:val="24"/>
          <w:szCs w:val="24"/>
          <w:lang w:val="en-US"/>
        </w:rPr>
        <w:t xml:space="preserve"> a </w:t>
      </w:r>
      <w:proofErr w:type="spellStart"/>
      <w:r w:rsidRPr="0097650D">
        <w:rPr>
          <w:rFonts w:ascii="Times New Roman" w:hAnsi="Times New Roman"/>
          <w:noProof w:val="0"/>
          <w:sz w:val="24"/>
          <w:szCs w:val="24"/>
          <w:lang w:val="en-US"/>
        </w:rPr>
        <w:t>persoanelor</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bunurilor</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şi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valorilor</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să</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sesizeze</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conducerea</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instituţiei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şi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institutiile</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abilitate</w:t>
      </w:r>
      <w:proofErr w:type="spellEnd"/>
      <w:r w:rsidRPr="0097650D">
        <w:rPr>
          <w:rFonts w:ascii="Times New Roman" w:hAnsi="Times New Roman"/>
          <w:noProof w:val="0"/>
          <w:sz w:val="24"/>
          <w:szCs w:val="24"/>
          <w:lang w:val="en-US"/>
        </w:rPr>
        <w:t xml:space="preserve"> inn </w:t>
      </w:r>
      <w:proofErr w:type="spellStart"/>
      <w:r w:rsidRPr="0097650D">
        <w:rPr>
          <w:rFonts w:ascii="Times New Roman" w:hAnsi="Times New Roman"/>
          <w:noProof w:val="0"/>
          <w:sz w:val="24"/>
          <w:szCs w:val="24"/>
          <w:lang w:val="en-US"/>
        </w:rPr>
        <w:t>acest</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sens</w:t>
      </w:r>
      <w:proofErr w:type="spellEnd"/>
      <w:r w:rsidRPr="0097650D">
        <w:rPr>
          <w:rFonts w:ascii="Times New Roman" w:hAnsi="Times New Roman"/>
          <w:noProof w:val="0"/>
          <w:sz w:val="24"/>
          <w:szCs w:val="24"/>
          <w:lang w:val="en-US"/>
        </w:rPr>
        <w:t xml:space="preserve">; </w:t>
      </w:r>
    </w:p>
    <w:p w:rsidR="000141AA" w:rsidRPr="0097650D" w:rsidRDefault="000141AA" w:rsidP="00F369B2">
      <w:pPr>
        <w:numPr>
          <w:ilvl w:val="0"/>
          <w:numId w:val="37"/>
        </w:numPr>
        <w:tabs>
          <w:tab w:val="clear" w:pos="360"/>
          <w:tab w:val="left" w:pos="1080"/>
        </w:tabs>
        <w:spacing w:after="0" w:line="240" w:lineRule="auto"/>
        <w:ind w:left="0" w:firstLine="720"/>
        <w:jc w:val="both"/>
        <w:rPr>
          <w:rFonts w:ascii="Times New Roman" w:hAnsi="Times New Roman"/>
          <w:sz w:val="24"/>
          <w:szCs w:val="24"/>
        </w:rPr>
      </w:pPr>
      <w:r w:rsidRPr="0097650D">
        <w:rPr>
          <w:rFonts w:ascii="Times New Roman" w:hAnsi="Times New Roman"/>
          <w:sz w:val="24"/>
          <w:szCs w:val="24"/>
        </w:rPr>
        <w:t xml:space="preserve">să sesizeze poliţia în legătură cu orice faptă de natură a prejudicia patrimoniul obiectivului şi să dea concursul pentru îndeplinirea misiunilor ce-i revin poliţiei, pentru prinderea infractorilor; </w:t>
      </w:r>
    </w:p>
    <w:p w:rsidR="000141AA" w:rsidRPr="0097650D" w:rsidRDefault="000141AA" w:rsidP="00F369B2">
      <w:pPr>
        <w:numPr>
          <w:ilvl w:val="0"/>
          <w:numId w:val="37"/>
        </w:numPr>
        <w:tabs>
          <w:tab w:val="clear" w:pos="360"/>
          <w:tab w:val="num" w:pos="1080"/>
        </w:tabs>
        <w:spacing w:after="0" w:line="240" w:lineRule="auto"/>
        <w:ind w:left="0" w:firstLine="720"/>
        <w:jc w:val="both"/>
        <w:rPr>
          <w:rFonts w:ascii="Times New Roman" w:hAnsi="Times New Roman"/>
          <w:sz w:val="24"/>
          <w:szCs w:val="24"/>
        </w:rPr>
      </w:pPr>
      <w:r w:rsidRPr="0097650D">
        <w:rPr>
          <w:rFonts w:ascii="Times New Roman" w:hAnsi="Times New Roman"/>
          <w:sz w:val="24"/>
          <w:szCs w:val="24"/>
        </w:rPr>
        <w:t>să poarte numai în timpul serviciului mijloacele de apărare şi de protecţie cu care este dotat;</w:t>
      </w:r>
    </w:p>
    <w:p w:rsidR="000141AA" w:rsidRPr="0097650D" w:rsidRDefault="000141AA" w:rsidP="00F369B2">
      <w:pPr>
        <w:numPr>
          <w:ilvl w:val="0"/>
          <w:numId w:val="37"/>
        </w:numPr>
        <w:tabs>
          <w:tab w:val="clear" w:pos="360"/>
          <w:tab w:val="num" w:pos="1080"/>
        </w:tabs>
        <w:spacing w:after="0" w:line="240" w:lineRule="auto"/>
        <w:ind w:left="0" w:firstLine="720"/>
        <w:jc w:val="both"/>
        <w:rPr>
          <w:rFonts w:ascii="Times New Roman" w:hAnsi="Times New Roman"/>
          <w:sz w:val="24"/>
          <w:szCs w:val="24"/>
        </w:rPr>
      </w:pPr>
      <w:r w:rsidRPr="0097650D">
        <w:rPr>
          <w:rFonts w:ascii="Times New Roman" w:hAnsi="Times New Roman"/>
          <w:sz w:val="24"/>
          <w:szCs w:val="24"/>
        </w:rPr>
        <w:t xml:space="preserve">să nu se prezinte la serviciu sub influenţa băuturilor alcoolice şi nici să nu consume astfel de băuturi în timpul serviciului; </w:t>
      </w:r>
    </w:p>
    <w:p w:rsidR="000141AA" w:rsidRPr="0097650D" w:rsidRDefault="000141AA" w:rsidP="00F369B2">
      <w:pPr>
        <w:numPr>
          <w:ilvl w:val="0"/>
          <w:numId w:val="37"/>
        </w:numPr>
        <w:tabs>
          <w:tab w:val="clear" w:pos="360"/>
          <w:tab w:val="num" w:pos="1080"/>
        </w:tabs>
        <w:spacing w:after="0" w:line="240" w:lineRule="auto"/>
        <w:ind w:left="0" w:firstLine="720"/>
        <w:jc w:val="both"/>
        <w:rPr>
          <w:rFonts w:ascii="Times New Roman" w:hAnsi="Times New Roman"/>
          <w:sz w:val="24"/>
          <w:szCs w:val="24"/>
        </w:rPr>
      </w:pPr>
      <w:r w:rsidRPr="0097650D">
        <w:rPr>
          <w:rFonts w:ascii="Times New Roman" w:hAnsi="Times New Roman"/>
          <w:sz w:val="24"/>
          <w:szCs w:val="24"/>
        </w:rPr>
        <w:t xml:space="preserve">să oprească şi să legitimeze persoanele despre care există date sau indicii că au săvârşit infracţiuni sau alte fapte ilicite în obiectivul păzit, pe cele care încalcă normele interne stabilite prin regulamente proprii, iar în cazul infracţiunilor flagrante, să oprească şi să predea poliţiei pe făptuitor, bunurile sau valorile care fac obiectul infracţiunii sau al altor fapte ilicite, luând măsuri pentru conservarea ori paza lor, întocmind totodată un proces-verbal pentru luarea acestor măsuri; </w:t>
      </w:r>
    </w:p>
    <w:p w:rsidR="000141AA" w:rsidRPr="0097650D" w:rsidRDefault="000141AA" w:rsidP="00F369B2">
      <w:pPr>
        <w:spacing w:after="0" w:line="240" w:lineRule="auto"/>
        <w:ind w:firstLine="540"/>
        <w:jc w:val="both"/>
        <w:rPr>
          <w:rFonts w:ascii="Times New Roman" w:hAnsi="Times New Roman"/>
          <w:sz w:val="24"/>
          <w:szCs w:val="24"/>
        </w:rPr>
      </w:pPr>
      <w:r w:rsidRPr="0097650D">
        <w:rPr>
          <w:rFonts w:ascii="Times New Roman" w:hAnsi="Times New Roman"/>
          <w:sz w:val="24"/>
          <w:szCs w:val="24"/>
        </w:rPr>
        <w:t xml:space="preserve">  s)     să nu absenteze fără motive temeinice şi fără să anunţe, în prealabil, conducerea unităţii despre aceasta; </w:t>
      </w:r>
    </w:p>
    <w:p w:rsidR="000141AA" w:rsidRPr="0097650D" w:rsidRDefault="000141AA" w:rsidP="00F369B2">
      <w:pPr>
        <w:tabs>
          <w:tab w:val="left" w:pos="1080"/>
        </w:tabs>
        <w:spacing w:after="0" w:line="240" w:lineRule="auto"/>
        <w:ind w:firstLine="360"/>
        <w:jc w:val="both"/>
        <w:rPr>
          <w:rFonts w:ascii="Times New Roman" w:hAnsi="Times New Roman"/>
          <w:sz w:val="24"/>
          <w:szCs w:val="24"/>
        </w:rPr>
      </w:pPr>
      <w:r w:rsidRPr="0097650D">
        <w:rPr>
          <w:rFonts w:ascii="Times New Roman" w:hAnsi="Times New Roman"/>
          <w:sz w:val="24"/>
          <w:szCs w:val="24"/>
        </w:rPr>
        <w:t xml:space="preserve">     ș)   să execute întocmai dispoziţiile şefilor ierarhici, cu excepţia celor vădit nelegale şi să fie respectuos în raporturile de serviciu; </w:t>
      </w:r>
    </w:p>
    <w:p w:rsidR="000141AA" w:rsidRPr="0097650D" w:rsidRDefault="000141AA" w:rsidP="00F369B2">
      <w:pPr>
        <w:tabs>
          <w:tab w:val="left" w:pos="1080"/>
        </w:tabs>
        <w:spacing w:after="0" w:line="240" w:lineRule="auto"/>
        <w:ind w:firstLine="540"/>
        <w:jc w:val="both"/>
        <w:rPr>
          <w:rFonts w:ascii="Times New Roman" w:hAnsi="Times New Roman"/>
          <w:sz w:val="24"/>
          <w:szCs w:val="24"/>
        </w:rPr>
      </w:pPr>
      <w:r w:rsidRPr="0097650D">
        <w:rPr>
          <w:rFonts w:ascii="Times New Roman" w:hAnsi="Times New Roman"/>
          <w:sz w:val="24"/>
          <w:szCs w:val="24"/>
        </w:rPr>
        <w:t xml:space="preserve">   t)   să execute, în raport cu specificul obiectivului, bunurilor sau valorilor păzite, orice alte sarcini care i-au fost încredinţate, potrivit planului de pază şi a altor reglementări/norme interne/proceduri specifice;</w:t>
      </w:r>
    </w:p>
    <w:p w:rsidR="000141AA" w:rsidRPr="0097650D" w:rsidRDefault="000141AA" w:rsidP="00F369B2">
      <w:pPr>
        <w:tabs>
          <w:tab w:val="left" w:pos="630"/>
        </w:tabs>
        <w:spacing w:after="0" w:line="240" w:lineRule="auto"/>
        <w:ind w:left="360"/>
        <w:jc w:val="both"/>
        <w:rPr>
          <w:rFonts w:ascii="Times New Roman" w:hAnsi="Times New Roman"/>
          <w:sz w:val="24"/>
          <w:szCs w:val="24"/>
        </w:rPr>
      </w:pPr>
      <w:r w:rsidRPr="0097650D">
        <w:rPr>
          <w:rFonts w:ascii="Times New Roman" w:hAnsi="Times New Roman"/>
          <w:sz w:val="24"/>
          <w:szCs w:val="24"/>
        </w:rPr>
        <w:t xml:space="preserve">     ț)  să respecte consemnul general şi particular al postului;</w:t>
      </w:r>
    </w:p>
    <w:p w:rsidR="000141AA" w:rsidRPr="0097650D" w:rsidRDefault="000141AA" w:rsidP="00F369B2">
      <w:pPr>
        <w:tabs>
          <w:tab w:val="left" w:pos="540"/>
        </w:tabs>
        <w:spacing w:line="240" w:lineRule="auto"/>
        <w:ind w:left="360" w:firstLine="270"/>
        <w:contextualSpacing/>
        <w:jc w:val="both"/>
        <w:rPr>
          <w:rFonts w:ascii="Times New Roman" w:hAnsi="Times New Roman"/>
          <w:sz w:val="24"/>
          <w:szCs w:val="24"/>
        </w:rPr>
      </w:pPr>
      <w:r w:rsidRPr="0097650D">
        <w:rPr>
          <w:rFonts w:ascii="Times New Roman" w:hAnsi="Times New Roman"/>
          <w:sz w:val="24"/>
          <w:szCs w:val="24"/>
        </w:rPr>
        <w:t>u)  să legitimeze persoanele care nu dețin cartela (card) de acces personalizată;</w:t>
      </w:r>
    </w:p>
    <w:p w:rsidR="000141AA" w:rsidRPr="0097650D" w:rsidRDefault="000141AA" w:rsidP="00F369B2">
      <w:pPr>
        <w:tabs>
          <w:tab w:val="left" w:pos="360"/>
          <w:tab w:val="left" w:pos="900"/>
        </w:tabs>
        <w:spacing w:line="240" w:lineRule="auto"/>
        <w:ind w:left="360"/>
        <w:contextualSpacing/>
        <w:jc w:val="both"/>
        <w:rPr>
          <w:rFonts w:ascii="Times New Roman" w:hAnsi="Times New Roman"/>
          <w:sz w:val="24"/>
          <w:szCs w:val="24"/>
        </w:rPr>
      </w:pPr>
      <w:r w:rsidRPr="0097650D">
        <w:rPr>
          <w:rFonts w:ascii="Times New Roman" w:hAnsi="Times New Roman"/>
          <w:sz w:val="24"/>
          <w:szCs w:val="24"/>
        </w:rPr>
        <w:t xml:space="preserve">     v) să primească și să predea serviciul de pază conform regulamentului postului;</w:t>
      </w:r>
    </w:p>
    <w:p w:rsidR="000141AA" w:rsidRPr="0097650D" w:rsidRDefault="000141AA" w:rsidP="00F369B2">
      <w:pPr>
        <w:numPr>
          <w:ilvl w:val="0"/>
          <w:numId w:val="38"/>
        </w:numPr>
        <w:tabs>
          <w:tab w:val="left" w:pos="540"/>
        </w:tabs>
        <w:spacing w:after="0" w:line="240" w:lineRule="auto"/>
        <w:ind w:left="0" w:firstLine="630"/>
        <w:contextualSpacing/>
        <w:jc w:val="both"/>
        <w:rPr>
          <w:rFonts w:ascii="Times New Roman" w:hAnsi="Times New Roman"/>
          <w:noProof w:val="0"/>
          <w:sz w:val="24"/>
          <w:szCs w:val="24"/>
          <w:lang w:val="en-US"/>
        </w:rPr>
      </w:pPr>
      <w:proofErr w:type="spellStart"/>
      <w:r w:rsidRPr="0097650D">
        <w:rPr>
          <w:rFonts w:ascii="Times New Roman" w:hAnsi="Times New Roman"/>
          <w:noProof w:val="0"/>
          <w:sz w:val="24"/>
          <w:szCs w:val="24"/>
          <w:lang w:val="en-US"/>
        </w:rPr>
        <w:t>sa</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respecte</w:t>
      </w:r>
      <w:proofErr w:type="spellEnd"/>
      <w:r w:rsidRPr="0097650D">
        <w:rPr>
          <w:rFonts w:ascii="Times New Roman" w:hAnsi="Times New Roman"/>
          <w:noProof w:val="0"/>
          <w:sz w:val="24"/>
          <w:szCs w:val="24"/>
          <w:lang w:val="en-US"/>
        </w:rPr>
        <w:t xml:space="preserve"> cu </w:t>
      </w:r>
      <w:proofErr w:type="spellStart"/>
      <w:r w:rsidRPr="0097650D">
        <w:rPr>
          <w:rFonts w:ascii="Times New Roman" w:hAnsi="Times New Roman"/>
          <w:noProof w:val="0"/>
          <w:sz w:val="24"/>
          <w:szCs w:val="24"/>
          <w:lang w:val="en-US"/>
        </w:rPr>
        <w:t>strictețe</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normele</w:t>
      </w:r>
      <w:proofErr w:type="spellEnd"/>
      <w:r w:rsidRPr="0097650D">
        <w:rPr>
          <w:rFonts w:ascii="Times New Roman" w:hAnsi="Times New Roman"/>
          <w:noProof w:val="0"/>
          <w:sz w:val="24"/>
          <w:szCs w:val="24"/>
          <w:lang w:val="en-US"/>
        </w:rPr>
        <w:t xml:space="preserve"> de </w:t>
      </w:r>
      <w:proofErr w:type="spellStart"/>
      <w:r w:rsidRPr="0097650D">
        <w:rPr>
          <w:rFonts w:ascii="Times New Roman" w:hAnsi="Times New Roman"/>
          <w:noProof w:val="0"/>
          <w:sz w:val="24"/>
          <w:szCs w:val="24"/>
          <w:lang w:val="en-US"/>
        </w:rPr>
        <w:t>protecția</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muncii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prevenirea</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si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stingerea</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incendiilor</w:t>
      </w:r>
      <w:proofErr w:type="spellEnd"/>
      <w:r w:rsidRPr="0097650D">
        <w:rPr>
          <w:rFonts w:ascii="Times New Roman" w:hAnsi="Times New Roman"/>
          <w:noProof w:val="0"/>
          <w:sz w:val="24"/>
          <w:szCs w:val="24"/>
          <w:lang w:val="en-US"/>
        </w:rPr>
        <w:t xml:space="preserve">, precum </w:t>
      </w:r>
      <w:proofErr w:type="spellStart"/>
      <w:r w:rsidRPr="0097650D">
        <w:rPr>
          <w:rFonts w:ascii="Times New Roman" w:hAnsi="Times New Roman"/>
          <w:noProof w:val="0"/>
          <w:sz w:val="24"/>
          <w:szCs w:val="24"/>
          <w:lang w:val="en-US"/>
        </w:rPr>
        <w:t>si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protectia</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mediului</w:t>
      </w:r>
      <w:proofErr w:type="spellEnd"/>
      <w:r w:rsidRPr="0097650D">
        <w:rPr>
          <w:rFonts w:ascii="Times New Roman" w:hAnsi="Times New Roman"/>
          <w:noProof w:val="0"/>
          <w:sz w:val="24"/>
          <w:szCs w:val="24"/>
          <w:lang w:val="en-US"/>
        </w:rPr>
        <w:t>;</w:t>
      </w:r>
    </w:p>
    <w:p w:rsidR="000141AA" w:rsidRPr="0097650D" w:rsidRDefault="000141AA" w:rsidP="00F369B2">
      <w:pPr>
        <w:numPr>
          <w:ilvl w:val="0"/>
          <w:numId w:val="38"/>
        </w:numPr>
        <w:tabs>
          <w:tab w:val="left" w:pos="540"/>
        </w:tabs>
        <w:spacing w:after="0" w:line="240" w:lineRule="auto"/>
        <w:ind w:left="0" w:firstLine="630"/>
        <w:contextualSpacing/>
        <w:jc w:val="both"/>
        <w:rPr>
          <w:rFonts w:ascii="Times New Roman" w:hAnsi="Times New Roman"/>
          <w:noProof w:val="0"/>
          <w:sz w:val="24"/>
          <w:szCs w:val="24"/>
          <w:lang w:val="en-US"/>
        </w:rPr>
      </w:pPr>
      <w:proofErr w:type="spellStart"/>
      <w:r w:rsidRPr="0097650D">
        <w:rPr>
          <w:rFonts w:ascii="Times New Roman" w:hAnsi="Times New Roman"/>
          <w:noProof w:val="0"/>
          <w:sz w:val="24"/>
          <w:szCs w:val="24"/>
          <w:lang w:val="en-US"/>
        </w:rPr>
        <w:t>sa</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atentioneze</w:t>
      </w:r>
      <w:proofErr w:type="spellEnd"/>
      <w:r w:rsidRPr="0097650D">
        <w:rPr>
          <w:rFonts w:ascii="Times New Roman" w:hAnsi="Times New Roman"/>
          <w:noProof w:val="0"/>
          <w:sz w:val="24"/>
          <w:szCs w:val="24"/>
          <w:lang w:val="en-US"/>
        </w:rPr>
        <w:t xml:space="preserve"> in mod </w:t>
      </w:r>
      <w:proofErr w:type="spellStart"/>
      <w:r w:rsidRPr="0097650D">
        <w:rPr>
          <w:rFonts w:ascii="Times New Roman" w:hAnsi="Times New Roman"/>
          <w:noProof w:val="0"/>
          <w:sz w:val="24"/>
          <w:szCs w:val="24"/>
          <w:lang w:val="en-US"/>
        </w:rPr>
        <w:t>amiabil</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proprietarii</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autoturismelor</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sa</w:t>
      </w:r>
      <w:proofErr w:type="spellEnd"/>
      <w:r w:rsidRPr="0097650D">
        <w:rPr>
          <w:rFonts w:ascii="Times New Roman" w:hAnsi="Times New Roman"/>
          <w:noProof w:val="0"/>
          <w:sz w:val="24"/>
          <w:szCs w:val="24"/>
          <w:lang w:val="en-US"/>
        </w:rPr>
        <w:t xml:space="preserve"> nu </w:t>
      </w:r>
      <w:proofErr w:type="spellStart"/>
      <w:r w:rsidRPr="0097650D">
        <w:rPr>
          <w:rFonts w:ascii="Times New Roman" w:hAnsi="Times New Roman"/>
          <w:noProof w:val="0"/>
          <w:sz w:val="24"/>
          <w:szCs w:val="24"/>
          <w:lang w:val="en-US"/>
        </w:rPr>
        <w:t>parcheze</w:t>
      </w:r>
      <w:proofErr w:type="spellEnd"/>
      <w:r w:rsidRPr="0097650D">
        <w:rPr>
          <w:rFonts w:ascii="Times New Roman" w:hAnsi="Times New Roman"/>
          <w:noProof w:val="0"/>
          <w:sz w:val="24"/>
          <w:szCs w:val="24"/>
          <w:lang w:val="en-US"/>
        </w:rPr>
        <w:t xml:space="preserve"> pe </w:t>
      </w:r>
      <w:proofErr w:type="spellStart"/>
      <w:r w:rsidRPr="0097650D">
        <w:rPr>
          <w:rFonts w:ascii="Times New Roman" w:hAnsi="Times New Roman"/>
          <w:noProof w:val="0"/>
          <w:sz w:val="24"/>
          <w:szCs w:val="24"/>
          <w:lang w:val="en-US"/>
        </w:rPr>
        <w:t>locurile</w:t>
      </w:r>
      <w:proofErr w:type="spellEnd"/>
      <w:r w:rsidRPr="0097650D">
        <w:rPr>
          <w:rFonts w:ascii="Times New Roman" w:hAnsi="Times New Roman"/>
          <w:noProof w:val="0"/>
          <w:sz w:val="24"/>
          <w:szCs w:val="24"/>
          <w:lang w:val="en-US"/>
        </w:rPr>
        <w:t xml:space="preserve"> special </w:t>
      </w:r>
      <w:proofErr w:type="spellStart"/>
      <w:r w:rsidRPr="0097650D">
        <w:rPr>
          <w:rFonts w:ascii="Times New Roman" w:hAnsi="Times New Roman"/>
          <w:noProof w:val="0"/>
          <w:sz w:val="24"/>
          <w:szCs w:val="24"/>
          <w:lang w:val="en-US"/>
        </w:rPr>
        <w:t>amenajate</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pentu</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conducerea</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institutiei</w:t>
      </w:r>
      <w:proofErr w:type="spellEnd"/>
      <w:r w:rsidRPr="0097650D">
        <w:rPr>
          <w:rFonts w:ascii="Times New Roman" w:hAnsi="Times New Roman"/>
          <w:noProof w:val="0"/>
          <w:sz w:val="24"/>
          <w:szCs w:val="24"/>
          <w:lang w:val="en-US"/>
        </w:rPr>
        <w:t xml:space="preserve"> in fata </w:t>
      </w:r>
      <w:proofErr w:type="spellStart"/>
      <w:r w:rsidRPr="0097650D">
        <w:rPr>
          <w:rFonts w:ascii="Times New Roman" w:hAnsi="Times New Roman"/>
          <w:noProof w:val="0"/>
          <w:sz w:val="24"/>
          <w:szCs w:val="24"/>
          <w:lang w:val="en-US"/>
        </w:rPr>
        <w:t>sediului</w:t>
      </w:r>
      <w:proofErr w:type="spellEnd"/>
      <w:r w:rsidRPr="0097650D">
        <w:rPr>
          <w:rFonts w:ascii="Times New Roman" w:hAnsi="Times New Roman"/>
          <w:noProof w:val="0"/>
          <w:sz w:val="24"/>
          <w:szCs w:val="24"/>
          <w:lang w:val="en-US"/>
        </w:rPr>
        <w:t xml:space="preserve"> INS </w:t>
      </w:r>
      <w:proofErr w:type="spellStart"/>
      <w:r w:rsidRPr="0097650D">
        <w:rPr>
          <w:rFonts w:ascii="Times New Roman" w:hAnsi="Times New Roman"/>
          <w:noProof w:val="0"/>
          <w:sz w:val="24"/>
          <w:szCs w:val="24"/>
          <w:lang w:val="en-US"/>
        </w:rPr>
        <w:t>si</w:t>
      </w:r>
      <w:proofErr w:type="spellEnd"/>
      <w:r w:rsidRPr="0097650D">
        <w:rPr>
          <w:rFonts w:ascii="Times New Roman" w:hAnsi="Times New Roman"/>
          <w:noProof w:val="0"/>
          <w:sz w:val="24"/>
          <w:szCs w:val="24"/>
          <w:lang w:val="en-US"/>
        </w:rPr>
        <w:t xml:space="preserve"> de a </w:t>
      </w:r>
      <w:proofErr w:type="spellStart"/>
      <w:r w:rsidRPr="0097650D">
        <w:rPr>
          <w:rFonts w:ascii="Times New Roman" w:hAnsi="Times New Roman"/>
          <w:noProof w:val="0"/>
          <w:sz w:val="24"/>
          <w:szCs w:val="24"/>
          <w:lang w:val="en-US"/>
        </w:rPr>
        <w:t>nu</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bloca</w:t>
      </w:r>
      <w:proofErr w:type="spellEnd"/>
      <w:r w:rsidRPr="0097650D">
        <w:rPr>
          <w:rFonts w:ascii="Times New Roman" w:hAnsi="Times New Roman"/>
          <w:noProof w:val="0"/>
          <w:sz w:val="24"/>
          <w:szCs w:val="24"/>
          <w:lang w:val="en-US"/>
        </w:rPr>
        <w:t xml:space="preserve"> </w:t>
      </w:r>
      <w:proofErr w:type="spellStart"/>
      <w:r w:rsidRPr="0097650D">
        <w:rPr>
          <w:rFonts w:ascii="Times New Roman" w:hAnsi="Times New Roman"/>
          <w:noProof w:val="0"/>
          <w:sz w:val="24"/>
          <w:szCs w:val="24"/>
          <w:lang w:val="en-US"/>
        </w:rPr>
        <w:t>caile</w:t>
      </w:r>
      <w:proofErr w:type="spellEnd"/>
      <w:r w:rsidRPr="0097650D">
        <w:rPr>
          <w:rFonts w:ascii="Times New Roman" w:hAnsi="Times New Roman"/>
          <w:noProof w:val="0"/>
          <w:sz w:val="24"/>
          <w:szCs w:val="24"/>
          <w:lang w:val="en-US"/>
        </w:rPr>
        <w:t xml:space="preserve"> de </w:t>
      </w:r>
      <w:proofErr w:type="spellStart"/>
      <w:r w:rsidRPr="0097650D">
        <w:rPr>
          <w:rFonts w:ascii="Times New Roman" w:hAnsi="Times New Roman"/>
          <w:noProof w:val="0"/>
          <w:sz w:val="24"/>
          <w:szCs w:val="24"/>
          <w:lang w:val="en-US"/>
        </w:rPr>
        <w:t>acces</w:t>
      </w:r>
      <w:proofErr w:type="spellEnd"/>
      <w:r w:rsidRPr="0097650D">
        <w:rPr>
          <w:rFonts w:ascii="Times New Roman" w:hAnsi="Times New Roman"/>
          <w:noProof w:val="0"/>
          <w:sz w:val="24"/>
          <w:szCs w:val="24"/>
          <w:lang w:val="en-US"/>
        </w:rPr>
        <w:t xml:space="preserve"> in </w:t>
      </w:r>
      <w:proofErr w:type="spellStart"/>
      <w:r w:rsidRPr="0097650D">
        <w:rPr>
          <w:rFonts w:ascii="Times New Roman" w:hAnsi="Times New Roman"/>
          <w:noProof w:val="0"/>
          <w:sz w:val="24"/>
          <w:szCs w:val="24"/>
          <w:lang w:val="en-US"/>
        </w:rPr>
        <w:t>sediul</w:t>
      </w:r>
      <w:proofErr w:type="spellEnd"/>
      <w:r w:rsidRPr="0097650D">
        <w:rPr>
          <w:rFonts w:ascii="Times New Roman" w:hAnsi="Times New Roman"/>
          <w:noProof w:val="0"/>
          <w:sz w:val="24"/>
          <w:szCs w:val="24"/>
          <w:lang w:val="en-US"/>
        </w:rPr>
        <w:t xml:space="preserve"> INS.</w:t>
      </w:r>
    </w:p>
    <w:p w:rsidR="00036C9D" w:rsidRPr="0097650D" w:rsidRDefault="00036C9D" w:rsidP="00F369B2">
      <w:pPr>
        <w:spacing w:after="0" w:line="240" w:lineRule="auto"/>
        <w:jc w:val="both"/>
        <w:rPr>
          <w:rFonts w:ascii="Times New Roman" w:hAnsi="Times New Roman"/>
          <w:sz w:val="24"/>
          <w:szCs w:val="24"/>
        </w:rPr>
      </w:pPr>
      <w:r w:rsidRPr="0097650D">
        <w:rPr>
          <w:rFonts w:ascii="Times New Roman" w:hAnsi="Times New Roman"/>
          <w:sz w:val="24"/>
          <w:szCs w:val="24"/>
        </w:rPr>
        <w:t xml:space="preserve">           În cadrul obiectivului</w:t>
      </w:r>
      <w:r w:rsidRPr="0097650D">
        <w:rPr>
          <w:rFonts w:ascii="Times New Roman" w:hAnsi="Times New Roman"/>
          <w:b/>
          <w:sz w:val="24"/>
          <w:szCs w:val="24"/>
        </w:rPr>
        <w:t xml:space="preserve"> </w:t>
      </w:r>
      <w:r w:rsidRPr="0097650D">
        <w:rPr>
          <w:rFonts w:ascii="Times New Roman" w:hAnsi="Times New Roman"/>
          <w:sz w:val="24"/>
          <w:szCs w:val="24"/>
        </w:rPr>
        <w:t>INSTITUTULUI NAŢIONAL DE STATISTICĂ</w:t>
      </w:r>
      <w:r w:rsidRPr="0097650D">
        <w:rPr>
          <w:rFonts w:ascii="Times New Roman" w:hAnsi="Times New Roman"/>
          <w:b/>
          <w:sz w:val="24"/>
          <w:szCs w:val="24"/>
        </w:rPr>
        <w:t xml:space="preserve"> </w:t>
      </w:r>
      <w:r w:rsidRPr="0097650D">
        <w:rPr>
          <w:rFonts w:ascii="Times New Roman" w:hAnsi="Times New Roman"/>
          <w:sz w:val="24"/>
          <w:szCs w:val="24"/>
        </w:rPr>
        <w:t>se vor găsi următoarele registre:</w:t>
      </w:r>
    </w:p>
    <w:p w:rsidR="00036C9D" w:rsidRPr="0097650D" w:rsidRDefault="00036C9D" w:rsidP="00F369B2">
      <w:pPr>
        <w:numPr>
          <w:ilvl w:val="0"/>
          <w:numId w:val="40"/>
        </w:numPr>
        <w:spacing w:after="0" w:line="240" w:lineRule="auto"/>
        <w:jc w:val="both"/>
        <w:rPr>
          <w:rFonts w:ascii="Times New Roman" w:hAnsi="Times New Roman"/>
          <w:sz w:val="24"/>
          <w:szCs w:val="24"/>
        </w:rPr>
      </w:pPr>
      <w:r w:rsidRPr="0097650D">
        <w:rPr>
          <w:rFonts w:ascii="Times New Roman" w:hAnsi="Times New Roman"/>
          <w:sz w:val="24"/>
          <w:szCs w:val="24"/>
        </w:rPr>
        <w:t xml:space="preserve">registrul cu procesele verbale întocmite în urma controalelor efectuate de beneficiar şi de prestator; </w:t>
      </w:r>
    </w:p>
    <w:p w:rsidR="00036C9D" w:rsidRPr="0097650D" w:rsidRDefault="00036C9D" w:rsidP="00F369B2">
      <w:pPr>
        <w:numPr>
          <w:ilvl w:val="0"/>
          <w:numId w:val="40"/>
        </w:numPr>
        <w:spacing w:after="0" w:line="240" w:lineRule="auto"/>
        <w:jc w:val="both"/>
        <w:rPr>
          <w:rFonts w:ascii="Times New Roman" w:hAnsi="Times New Roman"/>
          <w:sz w:val="24"/>
          <w:szCs w:val="24"/>
        </w:rPr>
      </w:pPr>
      <w:r w:rsidRPr="0097650D">
        <w:rPr>
          <w:rFonts w:ascii="Times New Roman" w:hAnsi="Times New Roman"/>
          <w:sz w:val="24"/>
          <w:szCs w:val="24"/>
        </w:rPr>
        <w:t>registrul unic de control (în care se vor consemna controalele efectuate de către lucrătorii de poliţie);</w:t>
      </w:r>
    </w:p>
    <w:p w:rsidR="00047790" w:rsidRPr="0097650D" w:rsidRDefault="00036C9D" w:rsidP="00F369B2">
      <w:pPr>
        <w:numPr>
          <w:ilvl w:val="0"/>
          <w:numId w:val="40"/>
        </w:numPr>
        <w:spacing w:after="0" w:line="240" w:lineRule="auto"/>
        <w:jc w:val="both"/>
        <w:rPr>
          <w:rFonts w:ascii="Times New Roman" w:hAnsi="Times New Roman"/>
          <w:sz w:val="24"/>
          <w:szCs w:val="24"/>
        </w:rPr>
      </w:pPr>
      <w:r w:rsidRPr="0097650D">
        <w:rPr>
          <w:rFonts w:ascii="Times New Roman" w:hAnsi="Times New Roman"/>
          <w:sz w:val="24"/>
          <w:szCs w:val="24"/>
        </w:rPr>
        <w:t>registrul de evenimente;</w:t>
      </w:r>
    </w:p>
    <w:p w:rsidR="006749BB" w:rsidRPr="0097650D" w:rsidRDefault="00047790" w:rsidP="00F369B2">
      <w:pPr>
        <w:numPr>
          <w:ilvl w:val="0"/>
          <w:numId w:val="40"/>
        </w:numPr>
        <w:spacing w:after="0" w:line="240" w:lineRule="auto"/>
        <w:jc w:val="both"/>
        <w:rPr>
          <w:rFonts w:ascii="Times New Roman" w:hAnsi="Times New Roman"/>
          <w:sz w:val="24"/>
          <w:szCs w:val="24"/>
        </w:rPr>
      </w:pPr>
      <w:r w:rsidRPr="0097650D">
        <w:rPr>
          <w:rFonts w:ascii="Times New Roman" w:hAnsi="Times New Roman"/>
          <w:sz w:val="24"/>
          <w:szCs w:val="24"/>
        </w:rPr>
        <w:t>registrul acces persoane.</w:t>
      </w:r>
      <w:r w:rsidR="00036C9D" w:rsidRPr="0097650D">
        <w:rPr>
          <w:rFonts w:ascii="Times New Roman" w:hAnsi="Times New Roman"/>
          <w:sz w:val="24"/>
          <w:szCs w:val="24"/>
        </w:rPr>
        <w:t xml:space="preserve">  </w:t>
      </w:r>
    </w:p>
    <w:p w:rsidR="006749BB" w:rsidRPr="0097650D" w:rsidRDefault="006749BB" w:rsidP="00F369B2">
      <w:pPr>
        <w:spacing w:after="0" w:line="240" w:lineRule="auto"/>
        <w:ind w:firstLine="720"/>
        <w:jc w:val="both"/>
        <w:rPr>
          <w:rFonts w:ascii="Times New Roman" w:hAnsi="Times New Roman"/>
          <w:sz w:val="24"/>
          <w:szCs w:val="24"/>
        </w:rPr>
      </w:pPr>
      <w:r w:rsidRPr="0097650D">
        <w:rPr>
          <w:rFonts w:ascii="Times New Roman" w:hAnsi="Times New Roman"/>
          <w:sz w:val="24"/>
          <w:szCs w:val="24"/>
        </w:rPr>
        <w:t xml:space="preserve">Agentul de pază ţine legătura cu dispeceratul prestatorului şi cu personalul împuternicit din cadrul INSTITUTULUI NAŢIONAL DE STATISTICĂ, prin telefon, iar toate evenimentele şi aspectele apărute în cadrul obiectivului se vor raporta imediat către aceștia și către Secția 17 Poliție București. </w:t>
      </w:r>
    </w:p>
    <w:p w:rsidR="006749BB" w:rsidRPr="0097650D" w:rsidRDefault="006749BB" w:rsidP="00F369B2">
      <w:pPr>
        <w:spacing w:after="0" w:line="240" w:lineRule="auto"/>
        <w:ind w:firstLine="720"/>
        <w:jc w:val="both"/>
        <w:rPr>
          <w:rFonts w:ascii="Times New Roman" w:hAnsi="Times New Roman"/>
          <w:sz w:val="24"/>
          <w:szCs w:val="24"/>
        </w:rPr>
      </w:pPr>
      <w:r w:rsidRPr="0097650D">
        <w:rPr>
          <w:rFonts w:ascii="Times New Roman" w:hAnsi="Times New Roman"/>
          <w:sz w:val="24"/>
          <w:szCs w:val="24"/>
        </w:rPr>
        <w:t>Planul de pază și intervenție va fi întocmit de către prestator împreună cu autoritatea contractantă conform modelului postat pe pagina WEB a Poliţiei Române, în baza Legii nr. 333/2003, republicată şi a H.G. 301/2012, norme metodologice de aplicare a acesteia.</w:t>
      </w:r>
      <w:r w:rsidRPr="0097650D">
        <w:rPr>
          <w:rFonts w:ascii="Times New Roman" w:hAnsi="Times New Roman"/>
          <w:b/>
          <w:sz w:val="24"/>
          <w:szCs w:val="24"/>
        </w:rPr>
        <w:t xml:space="preserve"> </w:t>
      </w:r>
      <w:r w:rsidRPr="0097650D">
        <w:rPr>
          <w:rFonts w:ascii="Times New Roman" w:hAnsi="Times New Roman"/>
          <w:sz w:val="24"/>
          <w:szCs w:val="24"/>
        </w:rPr>
        <w:t xml:space="preserve">Eventualele modificări ulterioare vor fi aduse la cunoştinţa Secţiei 17  Poliţie în termen de 5 zile, prin refacerea Planului de pază. </w:t>
      </w:r>
    </w:p>
    <w:p w:rsidR="006749BB" w:rsidRPr="0097650D" w:rsidRDefault="006749BB" w:rsidP="00F369B2">
      <w:pPr>
        <w:spacing w:after="0" w:line="240" w:lineRule="auto"/>
        <w:ind w:firstLine="720"/>
        <w:jc w:val="both"/>
        <w:rPr>
          <w:rFonts w:ascii="Times New Roman" w:hAnsi="Times New Roman"/>
          <w:sz w:val="24"/>
          <w:szCs w:val="24"/>
        </w:rPr>
      </w:pPr>
      <w:r w:rsidRPr="0097650D">
        <w:rPr>
          <w:rFonts w:ascii="Times New Roman" w:hAnsi="Times New Roman"/>
          <w:sz w:val="24"/>
          <w:szCs w:val="24"/>
        </w:rPr>
        <w:t xml:space="preserve">Planul va intra în vigoare după avizarea acestuia de către organele de poliţie.  </w:t>
      </w:r>
    </w:p>
    <w:p w:rsidR="006749BB" w:rsidRPr="0097650D" w:rsidRDefault="006749BB" w:rsidP="00F369B2">
      <w:pPr>
        <w:spacing w:after="0" w:line="240" w:lineRule="auto"/>
        <w:ind w:firstLine="720"/>
        <w:jc w:val="both"/>
        <w:rPr>
          <w:rFonts w:ascii="Times New Roman" w:hAnsi="Times New Roman"/>
          <w:sz w:val="24"/>
          <w:szCs w:val="24"/>
          <w:lang w:val="en-US"/>
        </w:rPr>
      </w:pPr>
      <w:r w:rsidRPr="0097650D">
        <w:rPr>
          <w:rFonts w:ascii="Times New Roman" w:hAnsi="Times New Roman"/>
          <w:sz w:val="24"/>
          <w:szCs w:val="24"/>
        </w:rPr>
        <w:t xml:space="preserve">Planul de pază va fi întocmit în 2 (două) exemplare, exemplarul </w:t>
      </w:r>
      <w:r w:rsidRPr="0097650D">
        <w:rPr>
          <w:rFonts w:ascii="Times New Roman" w:hAnsi="Times New Roman"/>
          <w:b/>
          <w:sz w:val="24"/>
          <w:szCs w:val="24"/>
        </w:rPr>
        <w:t xml:space="preserve">1 la </w:t>
      </w:r>
      <w:r w:rsidRPr="0097650D">
        <w:rPr>
          <w:rFonts w:ascii="Times New Roman" w:hAnsi="Times New Roman"/>
          <w:sz w:val="24"/>
          <w:szCs w:val="24"/>
        </w:rPr>
        <w:t xml:space="preserve">INSTITUTUL NATIONAL DE STATISTICA, exemplarul </w:t>
      </w:r>
      <w:r w:rsidRPr="0097650D">
        <w:rPr>
          <w:rFonts w:ascii="Times New Roman" w:hAnsi="Times New Roman"/>
          <w:b/>
          <w:sz w:val="24"/>
          <w:szCs w:val="24"/>
        </w:rPr>
        <w:t xml:space="preserve">2 la </w:t>
      </w:r>
      <w:r w:rsidR="008E3C98" w:rsidRPr="0097650D">
        <w:rPr>
          <w:rFonts w:ascii="Times New Roman" w:hAnsi="Times New Roman"/>
          <w:sz w:val="24"/>
          <w:szCs w:val="24"/>
        </w:rPr>
        <w:t>Secţia 17  poliție.</w:t>
      </w:r>
    </w:p>
    <w:p w:rsidR="00ED1B4D" w:rsidRPr="0097650D" w:rsidRDefault="00ED1B4D" w:rsidP="008668C8">
      <w:pPr>
        <w:pStyle w:val="ListParagraph"/>
        <w:keepNext/>
        <w:keepLines/>
        <w:numPr>
          <w:ilvl w:val="1"/>
          <w:numId w:val="34"/>
        </w:numPr>
        <w:spacing w:before="120" w:after="0" w:line="240" w:lineRule="auto"/>
        <w:ind w:left="360"/>
        <w:contextualSpacing w:val="0"/>
        <w:jc w:val="both"/>
        <w:outlineLvl w:val="1"/>
        <w:rPr>
          <w:rFonts w:ascii="Times New Roman" w:eastAsia="Times New Roman" w:hAnsi="Times New Roman"/>
          <w:iCs/>
          <w:sz w:val="24"/>
          <w:szCs w:val="24"/>
          <w:lang w:eastAsia="en-SG"/>
        </w:rPr>
      </w:pPr>
      <w:bookmarkStart w:id="10" w:name="_Toc43402222"/>
      <w:bookmarkStart w:id="11" w:name="_Toc86994917"/>
      <w:r w:rsidRPr="0097650D">
        <w:rPr>
          <w:rFonts w:ascii="Times New Roman" w:eastAsia="Times New Roman" w:hAnsi="Times New Roman"/>
          <w:b/>
          <w:bCs/>
          <w:sz w:val="24"/>
          <w:szCs w:val="24"/>
          <w:lang w:eastAsia="en-SG"/>
        </w:rPr>
        <w:t>Atribuțiile și responsabilitățile Părților</w:t>
      </w:r>
      <w:bookmarkEnd w:id="10"/>
      <w:bookmarkEnd w:id="11"/>
    </w:p>
    <w:p w:rsidR="00AB167C" w:rsidRPr="0097650D" w:rsidRDefault="00ED1B4D" w:rsidP="001D3387">
      <w:pPr>
        <w:spacing w:before="120" w:after="0" w:line="240" w:lineRule="auto"/>
        <w:jc w:val="both"/>
        <w:rPr>
          <w:rFonts w:ascii="Times New Roman" w:eastAsia="Times New Roman" w:hAnsi="Times New Roman"/>
          <w:b/>
          <w:bCs/>
          <w:iCs/>
          <w:sz w:val="24"/>
          <w:szCs w:val="24"/>
          <w:lang w:eastAsia="en-SG"/>
        </w:rPr>
      </w:pPr>
      <w:r w:rsidRPr="0097650D">
        <w:rPr>
          <w:rFonts w:ascii="Times New Roman" w:eastAsia="Times New Roman" w:hAnsi="Times New Roman"/>
          <w:b/>
          <w:bCs/>
          <w:sz w:val="24"/>
          <w:szCs w:val="24"/>
          <w:lang w:eastAsia="en-SG"/>
        </w:rPr>
        <w:t xml:space="preserve">Prestatorul </w:t>
      </w:r>
      <w:r w:rsidRPr="0097650D">
        <w:rPr>
          <w:rFonts w:ascii="Times New Roman" w:eastAsia="Times New Roman" w:hAnsi="Times New Roman"/>
          <w:b/>
          <w:bCs/>
          <w:iCs/>
          <w:sz w:val="24"/>
          <w:szCs w:val="24"/>
          <w:lang w:eastAsia="en-SG"/>
        </w:rPr>
        <w:t>este pe deplin responsabil pentru</w:t>
      </w:r>
      <w:r w:rsidR="00AB167C" w:rsidRPr="0097650D">
        <w:rPr>
          <w:rFonts w:ascii="Times New Roman" w:eastAsia="Times New Roman" w:hAnsi="Times New Roman"/>
          <w:b/>
          <w:bCs/>
          <w:iCs/>
          <w:sz w:val="24"/>
          <w:szCs w:val="24"/>
          <w:lang w:eastAsia="en-SG"/>
        </w:rPr>
        <w:t>:</w:t>
      </w:r>
    </w:p>
    <w:p w:rsidR="008F148B" w:rsidRPr="0097650D" w:rsidRDefault="001D3387" w:rsidP="00AB167C">
      <w:pPr>
        <w:pStyle w:val="ListParagraph"/>
        <w:numPr>
          <w:ilvl w:val="1"/>
          <w:numId w:val="13"/>
        </w:numPr>
        <w:spacing w:before="120" w:after="0" w:line="240" w:lineRule="auto"/>
        <w:ind w:left="360"/>
        <w:jc w:val="both"/>
        <w:rPr>
          <w:rFonts w:ascii="Times New Roman" w:eastAsia="Times New Roman" w:hAnsi="Times New Roman"/>
          <w:b/>
          <w:bCs/>
          <w:iCs/>
          <w:sz w:val="24"/>
          <w:szCs w:val="24"/>
          <w:lang w:eastAsia="en-SG"/>
        </w:rPr>
      </w:pPr>
      <w:r w:rsidRPr="0097650D">
        <w:rPr>
          <w:rFonts w:ascii="Times New Roman" w:eastAsia="Times New Roman" w:hAnsi="Times New Roman"/>
          <w:bCs/>
          <w:iCs/>
          <w:sz w:val="24"/>
          <w:szCs w:val="24"/>
          <w:lang w:eastAsia="en-SG"/>
        </w:rPr>
        <w:t>a</w:t>
      </w:r>
      <w:r w:rsidR="00ED1B4D" w:rsidRPr="0097650D">
        <w:rPr>
          <w:rFonts w:ascii="Times New Roman" w:eastAsia="Times New Roman" w:hAnsi="Times New Roman"/>
          <w:iCs/>
          <w:sz w:val="24"/>
          <w:szCs w:val="24"/>
          <w:lang w:eastAsia="en-SG"/>
        </w:rPr>
        <w:t>sigurarea planific</w:t>
      </w:r>
      <w:r w:rsidR="004172DC" w:rsidRPr="0097650D">
        <w:rPr>
          <w:rFonts w:ascii="Times New Roman" w:eastAsia="Times New Roman" w:hAnsi="Times New Roman"/>
          <w:iCs/>
          <w:sz w:val="24"/>
          <w:szCs w:val="24"/>
          <w:lang w:eastAsia="en-SG"/>
        </w:rPr>
        <w:t xml:space="preserve">ării </w:t>
      </w:r>
      <w:r w:rsidR="00ED1B4D" w:rsidRPr="0097650D">
        <w:rPr>
          <w:rFonts w:ascii="Times New Roman" w:eastAsia="Times New Roman" w:hAnsi="Times New Roman"/>
          <w:iCs/>
          <w:sz w:val="24"/>
          <w:szCs w:val="24"/>
          <w:lang w:eastAsia="en-SG"/>
        </w:rPr>
        <w:t xml:space="preserve">resurselor, astfel încât să sprijine și să contribuie la realizarea, cu succes, </w:t>
      </w:r>
      <w:r w:rsidR="00AB167C" w:rsidRPr="0097650D">
        <w:rPr>
          <w:rFonts w:ascii="Times New Roman" w:eastAsia="Times New Roman" w:hAnsi="Times New Roman"/>
          <w:iCs/>
          <w:sz w:val="24"/>
          <w:szCs w:val="24"/>
          <w:lang w:eastAsia="en-SG"/>
        </w:rPr>
        <w:t>a</w:t>
      </w:r>
      <w:r w:rsidR="00ED1B4D" w:rsidRPr="0097650D">
        <w:rPr>
          <w:rFonts w:ascii="Times New Roman" w:eastAsia="Times New Roman" w:hAnsi="Times New Roman"/>
          <w:iCs/>
          <w:sz w:val="24"/>
          <w:szCs w:val="24"/>
          <w:lang w:eastAsia="en-SG"/>
        </w:rPr>
        <w:t xml:space="preserve"> prestației</w:t>
      </w:r>
      <w:r w:rsidR="008F148B" w:rsidRPr="0097650D">
        <w:rPr>
          <w:rFonts w:ascii="Times New Roman" w:eastAsia="Times New Roman" w:hAnsi="Times New Roman"/>
          <w:iCs/>
          <w:sz w:val="24"/>
          <w:szCs w:val="24"/>
          <w:lang w:eastAsia="en-SG"/>
        </w:rPr>
        <w:t xml:space="preserve"> </w:t>
      </w:r>
      <w:r w:rsidR="0020269B" w:rsidRPr="0097650D">
        <w:rPr>
          <w:rFonts w:ascii="Times New Roman" w:hAnsi="Times New Roman"/>
          <w:sz w:val="24"/>
          <w:szCs w:val="24"/>
        </w:rPr>
        <w:t>„</w:t>
      </w:r>
      <w:r w:rsidR="0020269B" w:rsidRPr="0097650D">
        <w:rPr>
          <w:rFonts w:ascii="Times New Roman" w:eastAsia="Times New Roman" w:hAnsi="Times New Roman"/>
          <w:b/>
          <w:i/>
          <w:sz w:val="24"/>
          <w:szCs w:val="24"/>
          <w:lang w:eastAsia="en-SG"/>
        </w:rPr>
        <w:t>Servicii</w:t>
      </w:r>
      <w:r w:rsidR="00AB167C" w:rsidRPr="0097650D">
        <w:rPr>
          <w:rFonts w:ascii="Times New Roman" w:eastAsia="Times New Roman" w:hAnsi="Times New Roman"/>
          <w:b/>
          <w:i/>
          <w:sz w:val="24"/>
          <w:szCs w:val="24"/>
          <w:lang w:eastAsia="en-SG"/>
        </w:rPr>
        <w:t>lor</w:t>
      </w:r>
      <w:r w:rsidR="0020269B" w:rsidRPr="0097650D">
        <w:rPr>
          <w:rFonts w:ascii="Times New Roman" w:eastAsia="Times New Roman" w:hAnsi="Times New Roman"/>
          <w:b/>
          <w:i/>
          <w:sz w:val="24"/>
          <w:szCs w:val="24"/>
          <w:lang w:eastAsia="en-SG"/>
        </w:rPr>
        <w:t xml:space="preserve"> </w:t>
      </w:r>
      <w:r w:rsidR="0020269B" w:rsidRPr="0097650D">
        <w:rPr>
          <w:rFonts w:ascii="Times New Roman" w:hAnsi="Times New Roman"/>
          <w:b/>
          <w:i/>
          <w:iCs/>
          <w:sz w:val="24"/>
          <w:szCs w:val="24"/>
        </w:rPr>
        <w:t xml:space="preserve">de </w:t>
      </w:r>
      <w:r w:rsidR="0020269B" w:rsidRPr="0097650D">
        <w:rPr>
          <w:rFonts w:ascii="Times New Roman" w:hAnsi="Times New Roman"/>
          <w:b/>
          <w:i/>
          <w:sz w:val="24"/>
          <w:szCs w:val="24"/>
        </w:rPr>
        <w:t>pază și protecție</w:t>
      </w:r>
      <w:r w:rsidRPr="0097650D">
        <w:t xml:space="preserve"> </w:t>
      </w:r>
      <w:r w:rsidRPr="0097650D">
        <w:rPr>
          <w:rFonts w:ascii="Times New Roman" w:hAnsi="Times New Roman"/>
          <w:b/>
          <w:i/>
          <w:sz w:val="24"/>
          <w:szCs w:val="24"/>
        </w:rPr>
        <w:t>a sediului Institutului Național de Statistică</w:t>
      </w:r>
      <w:r w:rsidR="0020269B" w:rsidRPr="0097650D">
        <w:rPr>
          <w:rFonts w:ascii="Times New Roman" w:hAnsi="Times New Roman"/>
          <w:b/>
          <w:i/>
          <w:sz w:val="24"/>
          <w:szCs w:val="24"/>
        </w:rPr>
        <w:t>”</w:t>
      </w:r>
      <w:r w:rsidR="00AB167C" w:rsidRPr="0097650D">
        <w:rPr>
          <w:rFonts w:ascii="Times New Roman" w:hAnsi="Times New Roman"/>
          <w:sz w:val="24"/>
          <w:szCs w:val="24"/>
        </w:rPr>
        <w:t>;</w:t>
      </w:r>
    </w:p>
    <w:p w:rsidR="00ED1B4D" w:rsidRPr="0097650D" w:rsidRDefault="00ED1B4D" w:rsidP="00F369B2">
      <w:pPr>
        <w:numPr>
          <w:ilvl w:val="0"/>
          <w:numId w:val="13"/>
        </w:numPr>
        <w:spacing w:after="0" w:line="240" w:lineRule="auto"/>
        <w:ind w:left="360"/>
        <w:jc w:val="both"/>
        <w:rPr>
          <w:rFonts w:ascii="Times New Roman" w:eastAsia="Times New Roman" w:hAnsi="Times New Roman"/>
          <w:iCs/>
          <w:sz w:val="24"/>
          <w:szCs w:val="24"/>
          <w:lang w:eastAsia="en-SG"/>
        </w:rPr>
      </w:pPr>
      <w:r w:rsidRPr="0097650D">
        <w:rPr>
          <w:rFonts w:ascii="Times New Roman" w:eastAsia="Times New Roman" w:hAnsi="Times New Roman"/>
          <w:iCs/>
          <w:sz w:val="24"/>
          <w:szCs w:val="24"/>
          <w:lang w:eastAsia="en-SG"/>
        </w:rPr>
        <w:t xml:space="preserve">îndeplinirea obligațiilor sale, cu respectarea prevederilor legale și contractuale relevante, prin deplina înțelegere a complexității activităților legate de derularea, cu succes, a Contractului, și </w:t>
      </w:r>
      <w:r w:rsidRPr="0097650D">
        <w:rPr>
          <w:rFonts w:ascii="Times New Roman" w:eastAsia="Times New Roman" w:hAnsi="Times New Roman"/>
          <w:iCs/>
          <w:sz w:val="24"/>
          <w:szCs w:val="24"/>
          <w:lang w:eastAsia="en-SG"/>
        </w:rPr>
        <w:lastRenderedPageBreak/>
        <w:t>prin punerea acestora în operă, într-o asemenea manieră încât să se asigure îndeplinirea obiectivelor stabilite;</w:t>
      </w:r>
    </w:p>
    <w:p w:rsidR="00ED1B4D" w:rsidRPr="0097650D" w:rsidRDefault="00ED1B4D" w:rsidP="00F369B2">
      <w:pPr>
        <w:numPr>
          <w:ilvl w:val="0"/>
          <w:numId w:val="13"/>
        </w:numPr>
        <w:spacing w:after="0" w:line="240" w:lineRule="auto"/>
        <w:ind w:left="360"/>
        <w:jc w:val="both"/>
        <w:rPr>
          <w:rFonts w:ascii="Times New Roman" w:eastAsia="Times New Roman" w:hAnsi="Times New Roman"/>
          <w:iCs/>
          <w:sz w:val="24"/>
          <w:szCs w:val="24"/>
          <w:lang w:eastAsia="en-SG"/>
        </w:rPr>
      </w:pPr>
      <w:r w:rsidRPr="0097650D">
        <w:rPr>
          <w:rFonts w:ascii="Times New Roman" w:eastAsia="Times New Roman" w:hAnsi="Times New Roman"/>
          <w:iCs/>
          <w:sz w:val="24"/>
          <w:szCs w:val="24"/>
          <w:lang w:eastAsia="en-SG"/>
        </w:rPr>
        <w:t xml:space="preserve">prestarea serviciilor în conformitate cu cerințele minime </w:t>
      </w:r>
      <w:r w:rsidR="00AB167C" w:rsidRPr="0097650D">
        <w:rPr>
          <w:rFonts w:ascii="Times New Roman" w:eastAsia="Times New Roman" w:hAnsi="Times New Roman"/>
          <w:iCs/>
          <w:sz w:val="24"/>
          <w:szCs w:val="24"/>
          <w:lang w:eastAsia="en-SG"/>
        </w:rPr>
        <w:t xml:space="preserve">ale </w:t>
      </w:r>
      <w:r w:rsidRPr="0097650D">
        <w:rPr>
          <w:rFonts w:ascii="Times New Roman" w:eastAsia="Times New Roman" w:hAnsi="Times New Roman"/>
          <w:iCs/>
          <w:sz w:val="24"/>
          <w:szCs w:val="24"/>
          <w:lang w:eastAsia="en-SG"/>
        </w:rPr>
        <w:t>prezentului Caiet de Sarcini;</w:t>
      </w:r>
    </w:p>
    <w:p w:rsidR="00ED1B4D" w:rsidRPr="0097650D" w:rsidRDefault="00ED1B4D" w:rsidP="00F369B2">
      <w:pPr>
        <w:numPr>
          <w:ilvl w:val="0"/>
          <w:numId w:val="13"/>
        </w:numPr>
        <w:spacing w:after="0" w:line="240" w:lineRule="auto"/>
        <w:ind w:left="360"/>
        <w:jc w:val="both"/>
        <w:rPr>
          <w:rFonts w:ascii="Times New Roman" w:eastAsia="Times New Roman" w:hAnsi="Times New Roman"/>
          <w:iCs/>
          <w:sz w:val="24"/>
          <w:szCs w:val="24"/>
          <w:lang w:eastAsia="en-SG"/>
        </w:rPr>
      </w:pPr>
      <w:r w:rsidRPr="0097650D">
        <w:rPr>
          <w:rFonts w:ascii="Times New Roman" w:eastAsia="Times New Roman" w:hAnsi="Times New Roman"/>
          <w:iCs/>
          <w:sz w:val="24"/>
          <w:szCs w:val="24"/>
          <w:lang w:eastAsia="en-SG"/>
        </w:rPr>
        <w:t>prezentarea rezultatelor în formatul/formatele și cu conținutul solicitate, care să respecte cerințele Autorității Contractante INS;</w:t>
      </w:r>
    </w:p>
    <w:p w:rsidR="007A37F1" w:rsidRPr="0097650D" w:rsidRDefault="007A37F1" w:rsidP="00AB167C">
      <w:pPr>
        <w:autoSpaceDE w:val="0"/>
        <w:autoSpaceDN w:val="0"/>
        <w:adjustRightInd w:val="0"/>
        <w:spacing w:before="120" w:after="0" w:line="240" w:lineRule="auto"/>
        <w:ind w:left="360" w:hanging="360"/>
        <w:jc w:val="both"/>
        <w:rPr>
          <w:rFonts w:ascii="Times New Roman" w:eastAsia="Times New Roman" w:hAnsi="Times New Roman"/>
          <w:b/>
          <w:iCs/>
          <w:sz w:val="24"/>
          <w:szCs w:val="24"/>
          <w:lang w:eastAsia="en-SG"/>
        </w:rPr>
      </w:pPr>
      <w:r w:rsidRPr="0097650D">
        <w:rPr>
          <w:rFonts w:ascii="Times New Roman" w:eastAsia="Times New Roman" w:hAnsi="Times New Roman"/>
          <w:b/>
          <w:iCs/>
          <w:sz w:val="24"/>
          <w:szCs w:val="24"/>
          <w:lang w:eastAsia="en-SG"/>
        </w:rPr>
        <w:t>Achizitorul este responsabil pentru:</w:t>
      </w:r>
    </w:p>
    <w:p w:rsidR="00ED1B4D" w:rsidRPr="0097650D" w:rsidRDefault="00ED1B4D" w:rsidP="00F369B2">
      <w:pPr>
        <w:pStyle w:val="ListParagraph"/>
        <w:numPr>
          <w:ilvl w:val="0"/>
          <w:numId w:val="14"/>
        </w:numPr>
        <w:autoSpaceDE w:val="0"/>
        <w:autoSpaceDN w:val="0"/>
        <w:adjustRightInd w:val="0"/>
        <w:spacing w:after="0" w:line="240" w:lineRule="auto"/>
        <w:ind w:left="360"/>
        <w:jc w:val="both"/>
        <w:rPr>
          <w:rFonts w:ascii="Times New Roman" w:eastAsia="Times New Roman" w:hAnsi="Times New Roman"/>
          <w:iCs/>
          <w:sz w:val="24"/>
          <w:szCs w:val="24"/>
          <w:lang w:eastAsia="en-SG"/>
        </w:rPr>
      </w:pPr>
      <w:r w:rsidRPr="0097650D">
        <w:rPr>
          <w:rFonts w:ascii="Times New Roman" w:eastAsia="Times New Roman" w:hAnsi="Times New Roman"/>
          <w:iCs/>
          <w:sz w:val="24"/>
          <w:szCs w:val="24"/>
          <w:lang w:eastAsia="en-SG"/>
        </w:rPr>
        <w:t>punerea la dispoziția Prestatorului, până la data de intrare în efectivitate a contractului, a tuturor informațiilor disponibile pentru obținerea rezultatelor așteptate, pe care Prestatorul le va folosi în atingerea obiectivelor sale</w:t>
      </w:r>
      <w:r w:rsidR="00AB167C" w:rsidRPr="0097650D">
        <w:rPr>
          <w:rFonts w:ascii="Times New Roman" w:eastAsia="Times New Roman" w:hAnsi="Times New Roman"/>
          <w:iCs/>
          <w:sz w:val="24"/>
          <w:szCs w:val="24"/>
          <w:lang w:eastAsia="en-SG"/>
        </w:rPr>
        <w:t>;</w:t>
      </w:r>
    </w:p>
    <w:p w:rsidR="00ED1B4D" w:rsidRPr="0097650D" w:rsidRDefault="00ED1B4D" w:rsidP="00F369B2">
      <w:pPr>
        <w:numPr>
          <w:ilvl w:val="0"/>
          <w:numId w:val="14"/>
        </w:numPr>
        <w:autoSpaceDE w:val="0"/>
        <w:autoSpaceDN w:val="0"/>
        <w:adjustRightInd w:val="0"/>
        <w:spacing w:after="0" w:line="240" w:lineRule="auto"/>
        <w:ind w:left="360"/>
        <w:jc w:val="both"/>
        <w:rPr>
          <w:rFonts w:ascii="Times New Roman" w:eastAsia="Times New Roman" w:hAnsi="Times New Roman"/>
          <w:iCs/>
          <w:sz w:val="24"/>
          <w:szCs w:val="24"/>
          <w:lang w:eastAsia="en-SG"/>
        </w:rPr>
      </w:pPr>
      <w:r w:rsidRPr="0097650D">
        <w:rPr>
          <w:rFonts w:ascii="Times New Roman" w:eastAsia="Times New Roman" w:hAnsi="Times New Roman"/>
          <w:iCs/>
          <w:sz w:val="24"/>
          <w:szCs w:val="24"/>
          <w:lang w:eastAsia="en-SG"/>
        </w:rPr>
        <w:t>desemnarea echipei implicate și responsabile cu interacțiunea și suportul oferit Prestatorului</w:t>
      </w:r>
      <w:r w:rsidR="00AB167C" w:rsidRPr="0097650D">
        <w:rPr>
          <w:rFonts w:ascii="Times New Roman" w:eastAsia="Times New Roman" w:hAnsi="Times New Roman"/>
          <w:iCs/>
          <w:sz w:val="24"/>
          <w:szCs w:val="24"/>
          <w:lang w:eastAsia="en-SG"/>
        </w:rPr>
        <w:t>;</w:t>
      </w:r>
    </w:p>
    <w:p w:rsidR="00ED1B4D" w:rsidRPr="0097650D" w:rsidRDefault="00ED1B4D" w:rsidP="00F369B2">
      <w:pPr>
        <w:numPr>
          <w:ilvl w:val="0"/>
          <w:numId w:val="14"/>
        </w:numPr>
        <w:spacing w:after="0" w:line="240" w:lineRule="auto"/>
        <w:ind w:left="360"/>
        <w:jc w:val="both"/>
        <w:rPr>
          <w:rFonts w:ascii="Times New Roman" w:eastAsia="Times New Roman" w:hAnsi="Times New Roman"/>
          <w:iCs/>
          <w:sz w:val="24"/>
          <w:szCs w:val="24"/>
          <w:lang w:eastAsia="en-SG"/>
        </w:rPr>
      </w:pPr>
      <w:r w:rsidRPr="0097650D">
        <w:rPr>
          <w:rFonts w:ascii="Times New Roman" w:eastAsia="Times New Roman" w:hAnsi="Times New Roman"/>
          <w:iCs/>
          <w:sz w:val="24"/>
          <w:szCs w:val="24"/>
          <w:lang w:eastAsia="en-SG"/>
        </w:rPr>
        <w:t>asigurarea resurselor (materiale și umane), care cad în sarcina sa, pentru buna derulare a Contractului</w:t>
      </w:r>
      <w:r w:rsidR="00AB167C" w:rsidRPr="0097650D">
        <w:rPr>
          <w:rFonts w:ascii="Times New Roman" w:eastAsia="Times New Roman" w:hAnsi="Times New Roman"/>
          <w:iCs/>
          <w:sz w:val="24"/>
          <w:szCs w:val="24"/>
          <w:lang w:eastAsia="en-SG"/>
        </w:rPr>
        <w:t>;</w:t>
      </w:r>
    </w:p>
    <w:p w:rsidR="000D6085" w:rsidRPr="0097650D" w:rsidRDefault="00ED1B4D" w:rsidP="007B2CEA">
      <w:pPr>
        <w:numPr>
          <w:ilvl w:val="0"/>
          <w:numId w:val="14"/>
        </w:numPr>
        <w:spacing w:after="0" w:line="240" w:lineRule="auto"/>
        <w:ind w:left="360"/>
        <w:jc w:val="both"/>
        <w:rPr>
          <w:rFonts w:ascii="Times New Roman" w:eastAsia="Times New Roman" w:hAnsi="Times New Roman"/>
          <w:iCs/>
          <w:sz w:val="24"/>
          <w:szCs w:val="24"/>
          <w:lang w:eastAsia="en-SG"/>
        </w:rPr>
      </w:pPr>
      <w:r w:rsidRPr="0097650D">
        <w:rPr>
          <w:rFonts w:ascii="Times New Roman" w:eastAsia="Times New Roman" w:hAnsi="Times New Roman"/>
          <w:iCs/>
          <w:sz w:val="24"/>
          <w:szCs w:val="24"/>
          <w:lang w:eastAsia="en-SG"/>
        </w:rPr>
        <w:t>Plata, către Prestator, a serviciilor corect, integral și la timp prestate.</w:t>
      </w:r>
      <w:bookmarkStart w:id="12" w:name="_Toc43402223"/>
      <w:bookmarkStart w:id="13" w:name="_Toc86994918"/>
    </w:p>
    <w:p w:rsidR="00ED1B4D" w:rsidRPr="0097650D" w:rsidRDefault="003B499F" w:rsidP="008668C8">
      <w:pPr>
        <w:keepNext/>
        <w:keepLines/>
        <w:spacing w:before="360" w:after="0" w:line="240" w:lineRule="auto"/>
        <w:jc w:val="both"/>
        <w:outlineLvl w:val="0"/>
        <w:rPr>
          <w:rFonts w:ascii="Times New Roman" w:eastAsia="Times New Roman" w:hAnsi="Times New Roman"/>
          <w:sz w:val="24"/>
          <w:szCs w:val="24"/>
          <w:lang w:eastAsia="en-SG"/>
        </w:rPr>
      </w:pPr>
      <w:r w:rsidRPr="0097650D">
        <w:rPr>
          <w:rFonts w:ascii="Times New Roman" w:eastAsia="Times New Roman" w:hAnsi="Times New Roman"/>
          <w:b/>
          <w:bCs/>
          <w:sz w:val="24"/>
          <w:szCs w:val="24"/>
          <w:lang w:val="en-SG" w:eastAsia="en-SG"/>
        </w:rPr>
        <w:t xml:space="preserve">4.   </w:t>
      </w:r>
      <w:r w:rsidR="00ED1B4D" w:rsidRPr="0097650D">
        <w:rPr>
          <w:rFonts w:ascii="Times New Roman" w:eastAsia="Times New Roman" w:hAnsi="Times New Roman"/>
          <w:b/>
          <w:bCs/>
          <w:sz w:val="24"/>
          <w:szCs w:val="24"/>
          <w:lang w:val="en-SG" w:eastAsia="en-SG"/>
        </w:rPr>
        <w:t>Ipoteze și riscuri</w:t>
      </w:r>
      <w:bookmarkEnd w:id="12"/>
      <w:bookmarkEnd w:id="13"/>
    </w:p>
    <w:p w:rsidR="00ED1B4D" w:rsidRPr="0097650D" w:rsidRDefault="00ED1B4D" w:rsidP="009C35B9">
      <w:pPr>
        <w:spacing w:before="120" w:after="0" w:line="240" w:lineRule="auto"/>
        <w:ind w:firstLine="720"/>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Ȋn procesul de pregătire a Ofertei, Ofertanții trebuie să aibă în vedere cel puțin riscurile și ipotezele descrise în continuare. În acest sens, Ofertantul trebuie să ia în considerare, la elaborarea Ofertei, activitățile, resursele necesare și costurile aferente acestora (incluzând, fară limitare, costurile de personal, transport personal și materiale/echipamente, altele asemenea, diverse cheltuieli de orice altă natură). </w:t>
      </w:r>
    </w:p>
    <w:p w:rsidR="00ED1B4D" w:rsidRPr="0097650D" w:rsidRDefault="00ED1B4D" w:rsidP="00F369B2">
      <w:pPr>
        <w:spacing w:after="0" w:line="240" w:lineRule="auto"/>
        <w:ind w:left="1" w:firstLine="719"/>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Ofertantul trebuie să aibă în vedere că următoarele surse de riscuri au fost identificate de Autoritatea Contractantă INS, la momentul elaborării prezentului Caiet de Sarcini și că acestea pot acționa pe perioada derulării Contractului,:</w:t>
      </w:r>
    </w:p>
    <w:p w:rsidR="00ED1B4D" w:rsidRPr="0097650D" w:rsidRDefault="00ED1B4D" w:rsidP="00F369B2">
      <w:pPr>
        <w:numPr>
          <w:ilvl w:val="0"/>
          <w:numId w:val="16"/>
        </w:numPr>
        <w:spacing w:after="0" w:line="240" w:lineRule="auto"/>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caracterul dinamic al componentelor prestației;</w:t>
      </w:r>
    </w:p>
    <w:p w:rsidR="00ED1B4D" w:rsidRPr="0097650D" w:rsidRDefault="00ED1B4D" w:rsidP="00F369B2">
      <w:pPr>
        <w:numPr>
          <w:ilvl w:val="0"/>
          <w:numId w:val="16"/>
        </w:numPr>
        <w:spacing w:after="0" w:line="240" w:lineRule="auto"/>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dificultăţi de colaborare și comunicare între INS și Contractant; </w:t>
      </w:r>
    </w:p>
    <w:p w:rsidR="00ED1B4D" w:rsidRPr="0097650D" w:rsidRDefault="00ED1B4D" w:rsidP="00F369B2">
      <w:pPr>
        <w:numPr>
          <w:ilvl w:val="0"/>
          <w:numId w:val="16"/>
        </w:numPr>
        <w:spacing w:after="0" w:line="240" w:lineRule="auto"/>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schimbări legislative ce pot afecta conținutul rezultatelor din cadrul Contractului; </w:t>
      </w:r>
    </w:p>
    <w:p w:rsidR="00ED1B4D" w:rsidRPr="0097650D" w:rsidRDefault="00ED1B4D" w:rsidP="00F369B2">
      <w:pPr>
        <w:numPr>
          <w:ilvl w:val="0"/>
          <w:numId w:val="16"/>
        </w:numPr>
        <w:spacing w:after="0" w:line="240" w:lineRule="auto"/>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modificări ale cadrului legal, determinate de pandemia SARS-Cov 2 și urmările acesteia, ce pot impune schimbări în privința perioadelor de realizare a activităților contractului (ex: modificare dată de început, amânare, extindere perioada autorecenzare, altele asemenea) </w:t>
      </w:r>
    </w:p>
    <w:p w:rsidR="00ED1B4D" w:rsidRPr="0097650D" w:rsidRDefault="00ED1B4D" w:rsidP="00F369B2">
      <w:pPr>
        <w:spacing w:after="0" w:line="240" w:lineRule="auto"/>
        <w:ind w:left="1441"/>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și/sau a</w:t>
      </w:r>
    </w:p>
    <w:p w:rsidR="00FD71C3" w:rsidRPr="0097650D" w:rsidRDefault="00ED1B4D" w:rsidP="009C35B9">
      <w:pPr>
        <w:spacing w:after="0" w:line="240" w:lineRule="auto"/>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Riscul cel mai probabil, identificat de Autoritatea Contractantă INS, în derularea viitorului Contract, respectiv în realizarea obiectivelor acestuia, constă în neprezentarea, de către Prestator, în termenul agreat între Achizitor și Prestator, a rezultatelor așteptate de Achizitor. Din această perspectivă, Prestatorul  (contractantul) trebuie sa aibă în vedere că planificarea resurselor se realizează cu luarea în considerare a necesității de flexibilizare a prestării de servicii. </w:t>
      </w:r>
    </w:p>
    <w:p w:rsidR="00ED1B4D" w:rsidRPr="0097650D" w:rsidRDefault="00ED1B4D" w:rsidP="009C35B9">
      <w:pPr>
        <w:keepNext/>
        <w:keepLines/>
        <w:numPr>
          <w:ilvl w:val="0"/>
          <w:numId w:val="21"/>
        </w:numPr>
        <w:spacing w:before="360" w:after="0" w:line="240" w:lineRule="auto"/>
        <w:ind w:left="432" w:hanging="432"/>
        <w:jc w:val="both"/>
        <w:outlineLvl w:val="0"/>
        <w:rPr>
          <w:rFonts w:ascii="Times New Roman" w:eastAsia="Times New Roman" w:hAnsi="Times New Roman"/>
          <w:sz w:val="24"/>
          <w:szCs w:val="24"/>
          <w:lang w:eastAsia="en-SG"/>
        </w:rPr>
      </w:pPr>
      <w:bookmarkStart w:id="14" w:name="_Toc43402226"/>
      <w:bookmarkStart w:id="15" w:name="_Toc86994921"/>
      <w:r w:rsidRPr="0097650D">
        <w:rPr>
          <w:rFonts w:ascii="Times New Roman" w:eastAsia="Times New Roman" w:hAnsi="Times New Roman"/>
          <w:b/>
          <w:bCs/>
          <w:sz w:val="24"/>
          <w:szCs w:val="24"/>
          <w:lang w:val="en-SG" w:eastAsia="en-SG"/>
        </w:rPr>
        <w:t>Locul și durata desfășurării activităților</w:t>
      </w:r>
      <w:bookmarkEnd w:id="14"/>
      <w:bookmarkEnd w:id="15"/>
    </w:p>
    <w:p w:rsidR="00ED1B4D" w:rsidRPr="0097650D" w:rsidRDefault="00ED1B4D" w:rsidP="009C35B9">
      <w:pPr>
        <w:pStyle w:val="ListParagraph"/>
        <w:keepNext/>
        <w:keepLines/>
        <w:numPr>
          <w:ilvl w:val="1"/>
          <w:numId w:val="30"/>
        </w:numPr>
        <w:spacing w:before="120" w:after="0" w:line="240" w:lineRule="auto"/>
        <w:contextualSpacing w:val="0"/>
        <w:jc w:val="both"/>
        <w:outlineLvl w:val="1"/>
        <w:rPr>
          <w:rFonts w:ascii="Times New Roman" w:eastAsia="Times New Roman" w:hAnsi="Times New Roman"/>
          <w:b/>
          <w:bCs/>
          <w:sz w:val="24"/>
          <w:szCs w:val="24"/>
          <w:lang w:eastAsia="en-SG"/>
        </w:rPr>
      </w:pPr>
      <w:bookmarkStart w:id="16" w:name="_Toc43402227"/>
      <w:bookmarkStart w:id="17" w:name="_Toc86994922"/>
      <w:r w:rsidRPr="0097650D">
        <w:rPr>
          <w:rFonts w:ascii="Times New Roman" w:eastAsia="Times New Roman" w:hAnsi="Times New Roman"/>
          <w:b/>
          <w:bCs/>
          <w:sz w:val="24"/>
          <w:szCs w:val="24"/>
          <w:lang w:eastAsia="en-SG"/>
        </w:rPr>
        <w:t>Locul desfășurării activităților</w:t>
      </w:r>
      <w:bookmarkEnd w:id="16"/>
      <w:bookmarkEnd w:id="17"/>
    </w:p>
    <w:p w:rsidR="00665B59" w:rsidRPr="0097650D" w:rsidRDefault="00665B59" w:rsidP="00F369B2">
      <w:pPr>
        <w:spacing w:after="0" w:line="240" w:lineRule="auto"/>
        <w:ind w:firstLine="720"/>
        <w:jc w:val="both"/>
        <w:rPr>
          <w:rFonts w:ascii="Times New Roman" w:hAnsi="Times New Roman"/>
          <w:sz w:val="24"/>
          <w:szCs w:val="24"/>
        </w:rPr>
      </w:pPr>
      <w:bookmarkStart w:id="18" w:name="_Hlk40178777"/>
      <w:r w:rsidRPr="0097650D">
        <w:rPr>
          <w:rFonts w:ascii="Times New Roman" w:eastAsia="Arial" w:hAnsi="Times New Roman"/>
          <w:bCs/>
          <w:sz w:val="24"/>
          <w:szCs w:val="24"/>
        </w:rPr>
        <w:t>Institutul Național de Statistică</w:t>
      </w:r>
      <w:r w:rsidRPr="0097650D">
        <w:rPr>
          <w:rFonts w:ascii="Times New Roman" w:hAnsi="Times New Roman"/>
          <w:sz w:val="24"/>
          <w:szCs w:val="24"/>
        </w:rPr>
        <w:t xml:space="preserve"> are sediul în Ansamblul Ministere Latura Nord, amplasat în B-dul Libertăţii, Nr. 16, Sector 5, Bucureşti şi ocupă o suprafaţă utilă de 16521,51 mp, compusă din birouri și spaţiile adiacente aferente. Acesta se învecinează:</w:t>
      </w:r>
    </w:p>
    <w:p w:rsidR="00665B59" w:rsidRPr="0097650D" w:rsidRDefault="00665B59" w:rsidP="00F369B2">
      <w:pPr>
        <w:numPr>
          <w:ilvl w:val="0"/>
          <w:numId w:val="39"/>
        </w:numPr>
        <w:spacing w:after="0" w:line="240" w:lineRule="auto"/>
        <w:ind w:firstLine="468"/>
        <w:jc w:val="both"/>
        <w:rPr>
          <w:rFonts w:ascii="Times New Roman" w:hAnsi="Times New Roman"/>
          <w:sz w:val="24"/>
          <w:szCs w:val="24"/>
        </w:rPr>
      </w:pPr>
      <w:r w:rsidRPr="0097650D">
        <w:rPr>
          <w:rFonts w:ascii="Times New Roman" w:hAnsi="Times New Roman"/>
          <w:sz w:val="24"/>
          <w:szCs w:val="24"/>
        </w:rPr>
        <w:t xml:space="preserve"> la nord – cu B-dul Naţiunile Unite; </w:t>
      </w:r>
    </w:p>
    <w:p w:rsidR="00665B59" w:rsidRPr="0097650D" w:rsidRDefault="00665B59" w:rsidP="00F369B2">
      <w:pPr>
        <w:numPr>
          <w:ilvl w:val="0"/>
          <w:numId w:val="39"/>
        </w:numPr>
        <w:spacing w:after="0" w:line="240" w:lineRule="auto"/>
        <w:ind w:firstLine="468"/>
        <w:jc w:val="both"/>
        <w:rPr>
          <w:rFonts w:ascii="Times New Roman" w:hAnsi="Times New Roman"/>
          <w:sz w:val="24"/>
          <w:szCs w:val="24"/>
        </w:rPr>
      </w:pPr>
      <w:r w:rsidRPr="0097650D">
        <w:rPr>
          <w:rFonts w:ascii="Times New Roman" w:hAnsi="Times New Roman"/>
          <w:sz w:val="24"/>
          <w:szCs w:val="24"/>
        </w:rPr>
        <w:t xml:space="preserve"> la sud – cu Ministerul Finanţelor Publice;</w:t>
      </w:r>
    </w:p>
    <w:p w:rsidR="00665B59" w:rsidRPr="0097650D" w:rsidRDefault="00665B59" w:rsidP="00F369B2">
      <w:pPr>
        <w:numPr>
          <w:ilvl w:val="0"/>
          <w:numId w:val="39"/>
        </w:numPr>
        <w:spacing w:after="0" w:line="240" w:lineRule="auto"/>
        <w:ind w:firstLine="468"/>
        <w:jc w:val="both"/>
        <w:rPr>
          <w:rFonts w:ascii="Times New Roman" w:hAnsi="Times New Roman"/>
          <w:sz w:val="24"/>
          <w:szCs w:val="24"/>
        </w:rPr>
      </w:pPr>
      <w:r w:rsidRPr="0097650D">
        <w:rPr>
          <w:rFonts w:ascii="Times New Roman" w:hAnsi="Times New Roman"/>
          <w:sz w:val="24"/>
          <w:szCs w:val="24"/>
        </w:rPr>
        <w:t xml:space="preserve"> la vest – cu B-dul Libertăţii; </w:t>
      </w:r>
    </w:p>
    <w:p w:rsidR="00665B59" w:rsidRPr="0097650D" w:rsidRDefault="00665B59" w:rsidP="00F369B2">
      <w:pPr>
        <w:numPr>
          <w:ilvl w:val="0"/>
          <w:numId w:val="39"/>
        </w:numPr>
        <w:spacing w:after="0" w:line="240" w:lineRule="auto"/>
        <w:ind w:firstLine="468"/>
        <w:jc w:val="both"/>
        <w:rPr>
          <w:rFonts w:ascii="Times New Roman" w:hAnsi="Times New Roman"/>
          <w:sz w:val="24"/>
          <w:szCs w:val="24"/>
        </w:rPr>
      </w:pPr>
      <w:r w:rsidRPr="0097650D">
        <w:rPr>
          <w:rFonts w:ascii="Times New Roman" w:hAnsi="Times New Roman"/>
          <w:sz w:val="24"/>
          <w:szCs w:val="24"/>
        </w:rPr>
        <w:t xml:space="preserve"> la est - cu Str. Apolodor.</w:t>
      </w:r>
    </w:p>
    <w:p w:rsidR="00665B59" w:rsidRPr="0097650D" w:rsidRDefault="00665B59" w:rsidP="00F369B2">
      <w:pPr>
        <w:spacing w:after="0" w:line="240" w:lineRule="auto"/>
        <w:ind w:firstLine="720"/>
        <w:jc w:val="both"/>
        <w:rPr>
          <w:rFonts w:ascii="Times New Roman" w:hAnsi="Times New Roman"/>
          <w:sz w:val="24"/>
          <w:szCs w:val="24"/>
        </w:rPr>
      </w:pPr>
      <w:r w:rsidRPr="0097650D">
        <w:rPr>
          <w:rFonts w:ascii="Times New Roman" w:hAnsi="Times New Roman"/>
          <w:sz w:val="24"/>
          <w:szCs w:val="24"/>
        </w:rPr>
        <w:t>Obiectivul  este dispus:</w:t>
      </w:r>
    </w:p>
    <w:p w:rsidR="00665B59" w:rsidRPr="0097650D" w:rsidRDefault="00665B59" w:rsidP="00F369B2">
      <w:pPr>
        <w:numPr>
          <w:ilvl w:val="0"/>
          <w:numId w:val="39"/>
        </w:numPr>
        <w:spacing w:after="0" w:line="240" w:lineRule="auto"/>
        <w:ind w:left="2160" w:hanging="180"/>
        <w:jc w:val="both"/>
        <w:rPr>
          <w:rFonts w:ascii="Times New Roman" w:hAnsi="Times New Roman"/>
          <w:sz w:val="24"/>
          <w:szCs w:val="24"/>
        </w:rPr>
      </w:pPr>
      <w:r w:rsidRPr="0097650D">
        <w:rPr>
          <w:rFonts w:ascii="Times New Roman" w:hAnsi="Times New Roman"/>
          <w:sz w:val="24"/>
          <w:szCs w:val="24"/>
        </w:rPr>
        <w:t>pe orizontală: în tronsoane şi anume: tronson 7, tronson  8 şi tronson 9;</w:t>
      </w:r>
    </w:p>
    <w:p w:rsidR="00ED1B4D" w:rsidRPr="0097650D" w:rsidRDefault="00665B59" w:rsidP="00F369B2">
      <w:pPr>
        <w:spacing w:after="0" w:line="240" w:lineRule="auto"/>
        <w:jc w:val="both"/>
        <w:rPr>
          <w:rFonts w:ascii="Times New Roman" w:eastAsia="Times New Roman" w:hAnsi="Times New Roman"/>
          <w:sz w:val="24"/>
          <w:szCs w:val="24"/>
          <w:lang w:val="en-SG" w:eastAsia="en-SG"/>
        </w:rPr>
      </w:pPr>
      <w:r w:rsidRPr="0097650D">
        <w:rPr>
          <w:rFonts w:ascii="Times New Roman" w:hAnsi="Times New Roman"/>
          <w:sz w:val="24"/>
          <w:szCs w:val="24"/>
        </w:rPr>
        <w:t>pe verticală: subsol; parter 1; parter 2 (mezanin); etajele 1-6 si terasa.</w:t>
      </w:r>
    </w:p>
    <w:p w:rsidR="00ED1B4D" w:rsidRPr="0097650D" w:rsidRDefault="00ED1B4D" w:rsidP="009C35B9">
      <w:pPr>
        <w:pStyle w:val="ListParagraph"/>
        <w:keepNext/>
        <w:keepLines/>
        <w:numPr>
          <w:ilvl w:val="1"/>
          <w:numId w:val="30"/>
        </w:numPr>
        <w:spacing w:before="120" w:after="0" w:line="240" w:lineRule="auto"/>
        <w:contextualSpacing w:val="0"/>
        <w:jc w:val="both"/>
        <w:outlineLvl w:val="1"/>
        <w:rPr>
          <w:rFonts w:ascii="Times New Roman" w:eastAsia="Times New Roman" w:hAnsi="Times New Roman"/>
          <w:b/>
          <w:bCs/>
          <w:sz w:val="24"/>
          <w:szCs w:val="24"/>
          <w:lang w:eastAsia="en-SG"/>
        </w:rPr>
      </w:pPr>
      <w:bookmarkStart w:id="19" w:name="_Toc43402228"/>
      <w:bookmarkStart w:id="20" w:name="_Toc86994923"/>
      <w:bookmarkEnd w:id="18"/>
      <w:r w:rsidRPr="0097650D">
        <w:rPr>
          <w:rFonts w:ascii="Times New Roman" w:eastAsia="Times New Roman" w:hAnsi="Times New Roman"/>
          <w:b/>
          <w:bCs/>
          <w:sz w:val="24"/>
          <w:szCs w:val="24"/>
          <w:lang w:eastAsia="en-SG"/>
        </w:rPr>
        <w:t>Data de început și data de încheiere a prestației serviciilor sau durata prestării serviciilor</w:t>
      </w:r>
      <w:bookmarkStart w:id="21" w:name="_Hlk40178857"/>
      <w:bookmarkEnd w:id="19"/>
      <w:bookmarkEnd w:id="20"/>
    </w:p>
    <w:bookmarkEnd w:id="21"/>
    <w:p w:rsidR="0030722D" w:rsidRPr="0097650D" w:rsidRDefault="0030722D" w:rsidP="0030722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50D">
        <w:rPr>
          <w:rFonts w:ascii="Times New Roman" w:hAnsi="Times New Roman"/>
          <w:sz w:val="24"/>
          <w:szCs w:val="24"/>
        </w:rPr>
        <w:tab/>
        <w:t xml:space="preserve">Durata de valabilitate a prezentului contract este de cca. 12 luni (echivalentul a max. 366 de zile) și include durata de prestare a serviciilor, de către prestator. </w:t>
      </w:r>
    </w:p>
    <w:p w:rsidR="0030722D" w:rsidRPr="0097650D" w:rsidRDefault="0030722D" w:rsidP="0030722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50D">
        <w:rPr>
          <w:rFonts w:ascii="Times New Roman" w:hAnsi="Times New Roman"/>
          <w:sz w:val="24"/>
          <w:szCs w:val="24"/>
        </w:rPr>
        <w:tab/>
        <w:t>Durata de prestare a serviciilor</w:t>
      </w:r>
      <w:r w:rsidR="00BB58CA" w:rsidRPr="0097650D">
        <w:rPr>
          <w:rFonts w:ascii="Times New Roman" w:hAnsi="Times New Roman"/>
          <w:sz w:val="24"/>
          <w:szCs w:val="24"/>
        </w:rPr>
        <w:t xml:space="preserve"> </w:t>
      </w:r>
      <w:r w:rsidRPr="0097650D">
        <w:rPr>
          <w:rFonts w:ascii="Times New Roman" w:hAnsi="Times New Roman"/>
          <w:sz w:val="24"/>
          <w:szCs w:val="24"/>
        </w:rPr>
        <w:t xml:space="preserve">este în conformitate cu graficul de prestare din </w:t>
      </w:r>
      <w:bookmarkStart w:id="22" w:name="_Hlk150164053"/>
      <w:r w:rsidRPr="0097650D">
        <w:rPr>
          <w:rFonts w:ascii="Times New Roman" w:hAnsi="Times New Roman"/>
          <w:i/>
          <w:sz w:val="24"/>
          <w:szCs w:val="24"/>
        </w:rPr>
        <w:t>coloana 10</w:t>
      </w:r>
      <w:r w:rsidRPr="0097650D">
        <w:rPr>
          <w:rFonts w:ascii="Times New Roman" w:hAnsi="Times New Roman"/>
          <w:sz w:val="24"/>
          <w:szCs w:val="24"/>
        </w:rPr>
        <w:t xml:space="preserve"> a Tabelului </w:t>
      </w:r>
      <w:bookmarkEnd w:id="22"/>
      <w:r w:rsidRPr="0097650D">
        <w:rPr>
          <w:rFonts w:ascii="Times New Roman" w:hAnsi="Times New Roman"/>
          <w:sz w:val="24"/>
          <w:szCs w:val="24"/>
        </w:rPr>
        <w:t>aferent Centralizatorului de prețuri/tarife pentru servicii (</w:t>
      </w:r>
      <w:r w:rsidRPr="0097650D">
        <w:rPr>
          <w:rFonts w:ascii="Times New Roman" w:hAnsi="Times New Roman"/>
          <w:b/>
          <w:sz w:val="24"/>
          <w:szCs w:val="24"/>
        </w:rPr>
        <w:t>Anexa la Formularul nr. 2</w:t>
      </w:r>
      <w:r w:rsidR="00BB58CA" w:rsidRPr="0097650D">
        <w:rPr>
          <w:rFonts w:ascii="Times New Roman" w:hAnsi="Times New Roman"/>
          <w:sz w:val="24"/>
          <w:szCs w:val="24"/>
        </w:rPr>
        <w:t xml:space="preserve"> din Secțiunea 3 a documentației de atribuire – Modele formulare</w:t>
      </w:r>
      <w:r w:rsidRPr="0097650D">
        <w:rPr>
          <w:rFonts w:ascii="Times New Roman" w:hAnsi="Times New Roman"/>
          <w:sz w:val="24"/>
          <w:szCs w:val="24"/>
        </w:rPr>
        <w:t xml:space="preserve">), care va fi asumat de ofertant în </w:t>
      </w:r>
      <w:r w:rsidRPr="0097650D">
        <w:rPr>
          <w:rFonts w:ascii="Times New Roman" w:hAnsi="Times New Roman"/>
          <w:sz w:val="24"/>
          <w:szCs w:val="24"/>
        </w:rPr>
        <w:lastRenderedPageBreak/>
        <w:t xml:space="preserve">propunerea financiară prezentată în cadrul ofertei ce va fi  depusă/transmisă. </w:t>
      </w:r>
    </w:p>
    <w:p w:rsidR="0030722D" w:rsidRPr="0097650D" w:rsidRDefault="0030722D" w:rsidP="0030722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50D">
        <w:rPr>
          <w:rFonts w:ascii="Times New Roman" w:hAnsi="Times New Roman"/>
          <w:sz w:val="24"/>
          <w:szCs w:val="24"/>
        </w:rPr>
        <w:tab/>
        <w:t>Pe lângă durata execuției serviciilor, ce cade în sarcina viitorului prestator, contractul va conține și alte etape temporale, obiectiv necesare, anterioare și ulterioare îndeplinirii efective a prestației, precum:</w:t>
      </w:r>
    </w:p>
    <w:p w:rsidR="0030722D" w:rsidRPr="0097650D" w:rsidRDefault="0030722D" w:rsidP="00BB58CA">
      <w:pPr>
        <w:widowControl w:val="0"/>
        <w:numPr>
          <w:ilvl w:val="0"/>
          <w:numId w:val="44"/>
        </w:numPr>
        <w:shd w:val="clear" w:color="auto" w:fill="FFFFFF"/>
        <w:autoSpaceDE w:val="0"/>
        <w:autoSpaceDN w:val="0"/>
        <w:adjustRightInd w:val="0"/>
        <w:spacing w:after="0" w:line="240" w:lineRule="auto"/>
        <w:ind w:left="1080"/>
        <w:jc w:val="both"/>
        <w:rPr>
          <w:rFonts w:ascii="Times New Roman" w:hAnsi="Times New Roman"/>
          <w:sz w:val="24"/>
          <w:szCs w:val="24"/>
        </w:rPr>
      </w:pPr>
      <w:r w:rsidRPr="0097650D">
        <w:rPr>
          <w:rFonts w:ascii="Times New Roman" w:hAnsi="Times New Roman"/>
          <w:sz w:val="24"/>
          <w:szCs w:val="24"/>
        </w:rPr>
        <w:t>perioada necesară constituirii garanției de bună execuție, de către prestator, conform art. 12.1 și a emiterii ordinului de începere a prestației, de către achizitor;</w:t>
      </w:r>
    </w:p>
    <w:p w:rsidR="0030722D" w:rsidRPr="0097650D" w:rsidRDefault="0030722D" w:rsidP="00BB58CA">
      <w:pPr>
        <w:widowControl w:val="0"/>
        <w:numPr>
          <w:ilvl w:val="0"/>
          <w:numId w:val="44"/>
        </w:numPr>
        <w:shd w:val="clear" w:color="auto" w:fill="FFFFFF"/>
        <w:autoSpaceDE w:val="0"/>
        <w:autoSpaceDN w:val="0"/>
        <w:adjustRightInd w:val="0"/>
        <w:spacing w:after="0" w:line="240" w:lineRule="auto"/>
        <w:ind w:left="1080"/>
        <w:jc w:val="both"/>
        <w:rPr>
          <w:rFonts w:ascii="Times New Roman" w:hAnsi="Times New Roman"/>
          <w:sz w:val="24"/>
          <w:szCs w:val="24"/>
        </w:rPr>
      </w:pPr>
      <w:r w:rsidRPr="0097650D">
        <w:rPr>
          <w:rFonts w:ascii="Times New Roman" w:hAnsi="Times New Roman"/>
          <w:sz w:val="24"/>
          <w:szCs w:val="24"/>
        </w:rPr>
        <w:t>perioada necesară efectuării, de către achizitor, a recepției cantitative și calitative a serviciilor integral și corect executate, după finalizarea ultimei luni de prestație;</w:t>
      </w:r>
    </w:p>
    <w:p w:rsidR="0030722D" w:rsidRPr="0097650D" w:rsidRDefault="0030722D" w:rsidP="00BB58CA">
      <w:pPr>
        <w:widowControl w:val="0"/>
        <w:numPr>
          <w:ilvl w:val="0"/>
          <w:numId w:val="44"/>
        </w:numPr>
        <w:shd w:val="clear" w:color="auto" w:fill="FFFFFF"/>
        <w:autoSpaceDE w:val="0"/>
        <w:autoSpaceDN w:val="0"/>
        <w:adjustRightInd w:val="0"/>
        <w:spacing w:after="0" w:line="240" w:lineRule="auto"/>
        <w:ind w:left="1080"/>
        <w:jc w:val="both"/>
        <w:rPr>
          <w:rFonts w:ascii="Times New Roman" w:hAnsi="Times New Roman"/>
          <w:sz w:val="24"/>
          <w:szCs w:val="24"/>
        </w:rPr>
      </w:pPr>
      <w:r w:rsidRPr="0097650D">
        <w:rPr>
          <w:rFonts w:ascii="Times New Roman" w:hAnsi="Times New Roman"/>
          <w:sz w:val="24"/>
          <w:szCs w:val="24"/>
        </w:rPr>
        <w:t>perioada efectuării plății aferente ultimei luni de prestație, de către achizitor.</w:t>
      </w:r>
    </w:p>
    <w:p w:rsidR="00CC369A" w:rsidRPr="0097650D" w:rsidRDefault="000F5D56" w:rsidP="0030722D">
      <w:pPr>
        <w:spacing w:after="0" w:line="240" w:lineRule="auto"/>
        <w:ind w:firstLine="720"/>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Plata </w:t>
      </w:r>
      <w:r w:rsidR="00EC3E20" w:rsidRPr="0097650D">
        <w:rPr>
          <w:rFonts w:ascii="Times New Roman" w:eastAsia="Times New Roman" w:hAnsi="Times New Roman"/>
          <w:sz w:val="24"/>
          <w:szCs w:val="24"/>
          <w:lang w:eastAsia="en-SG"/>
        </w:rPr>
        <w:t xml:space="preserve">se </w:t>
      </w:r>
      <w:r w:rsidRPr="0097650D">
        <w:rPr>
          <w:rFonts w:ascii="Times New Roman" w:eastAsia="Times New Roman" w:hAnsi="Times New Roman"/>
          <w:sz w:val="24"/>
          <w:szCs w:val="24"/>
          <w:lang w:eastAsia="en-SG"/>
        </w:rPr>
        <w:t xml:space="preserve">va </w:t>
      </w:r>
      <w:r w:rsidR="0030722D" w:rsidRPr="0097650D">
        <w:rPr>
          <w:rFonts w:ascii="Times New Roman" w:eastAsia="Times New Roman" w:hAnsi="Times New Roman"/>
          <w:sz w:val="24"/>
          <w:szCs w:val="24"/>
          <w:lang w:eastAsia="en-SG"/>
        </w:rPr>
        <w:t>efectua</w:t>
      </w:r>
      <w:r w:rsidR="00EC3E20" w:rsidRPr="0097650D">
        <w:rPr>
          <w:rFonts w:ascii="Times New Roman" w:eastAsia="Times New Roman" w:hAnsi="Times New Roman"/>
          <w:sz w:val="24"/>
          <w:szCs w:val="24"/>
          <w:lang w:eastAsia="en-SG"/>
        </w:rPr>
        <w:t xml:space="preserve"> </w:t>
      </w:r>
      <w:r w:rsidR="0030722D" w:rsidRPr="0097650D">
        <w:rPr>
          <w:rFonts w:ascii="Times New Roman" w:eastAsia="Times New Roman" w:hAnsi="Times New Roman"/>
          <w:sz w:val="24"/>
          <w:szCs w:val="24"/>
          <w:lang w:eastAsia="en-SG"/>
        </w:rPr>
        <w:t>după finalizarea fiecărei luni calendaristice de prestație, în</w:t>
      </w:r>
      <w:r w:rsidR="00F338A5" w:rsidRPr="0097650D">
        <w:rPr>
          <w:rFonts w:ascii="Times New Roman" w:eastAsia="Times New Roman" w:hAnsi="Times New Roman"/>
          <w:sz w:val="24"/>
          <w:szCs w:val="24"/>
          <w:lang w:eastAsia="en-SG"/>
        </w:rPr>
        <w:t xml:space="preserve"> baza</w:t>
      </w:r>
      <w:r w:rsidR="0030722D" w:rsidRPr="0097650D">
        <w:rPr>
          <w:rFonts w:ascii="Times New Roman" w:eastAsia="Times New Roman" w:hAnsi="Times New Roman"/>
          <w:sz w:val="24"/>
          <w:szCs w:val="24"/>
          <w:lang w:eastAsia="en-SG"/>
        </w:rPr>
        <w:t xml:space="preserve"> următoarelor documente, emise de viitorul prestator:</w:t>
      </w:r>
      <w:r w:rsidR="00F338A5" w:rsidRPr="0097650D">
        <w:rPr>
          <w:rFonts w:ascii="Times New Roman" w:eastAsia="Times New Roman" w:hAnsi="Times New Roman"/>
          <w:sz w:val="24"/>
          <w:szCs w:val="24"/>
          <w:lang w:eastAsia="en-SG"/>
        </w:rPr>
        <w:t xml:space="preserve"> </w:t>
      </w:r>
    </w:p>
    <w:p w:rsidR="00CC369A" w:rsidRPr="0097650D" w:rsidRDefault="0030722D" w:rsidP="00BB58CA">
      <w:pPr>
        <w:pStyle w:val="ListParagraph"/>
        <w:numPr>
          <w:ilvl w:val="0"/>
          <w:numId w:val="45"/>
        </w:numPr>
        <w:spacing w:after="0" w:line="240" w:lineRule="auto"/>
        <w:ind w:left="1080"/>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factura fiscală și devizul-anexă la aceasta (care va conține defalcarea cantitativ-valorică a prestațiilor lunare, pe fiecare din cele două posturi, precum și cumulul acestora); </w:t>
      </w:r>
    </w:p>
    <w:p w:rsidR="00940DD4" w:rsidRPr="0097650D" w:rsidRDefault="0030722D" w:rsidP="00BB58CA">
      <w:pPr>
        <w:pStyle w:val="ListParagraph"/>
        <w:numPr>
          <w:ilvl w:val="0"/>
          <w:numId w:val="45"/>
        </w:numPr>
        <w:spacing w:after="0" w:line="240" w:lineRule="auto"/>
        <w:ind w:left="1080"/>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R</w:t>
      </w:r>
      <w:r w:rsidR="00F338A5" w:rsidRPr="0097650D">
        <w:rPr>
          <w:rFonts w:ascii="Times New Roman" w:eastAsia="Times New Roman" w:hAnsi="Times New Roman"/>
          <w:sz w:val="24"/>
          <w:szCs w:val="24"/>
          <w:lang w:eastAsia="en-SG"/>
        </w:rPr>
        <w:t xml:space="preserve">aportul </w:t>
      </w:r>
      <w:r w:rsidRPr="0097650D">
        <w:rPr>
          <w:rFonts w:ascii="Times New Roman" w:eastAsia="Times New Roman" w:hAnsi="Times New Roman"/>
          <w:sz w:val="24"/>
          <w:szCs w:val="24"/>
          <w:lang w:eastAsia="en-SG"/>
        </w:rPr>
        <w:t xml:space="preserve">de activitate lunar (va conține informații privind </w:t>
      </w:r>
      <w:r w:rsidR="00F338A5" w:rsidRPr="0097650D">
        <w:rPr>
          <w:rFonts w:ascii="Times New Roman" w:eastAsia="Times New Roman" w:hAnsi="Times New Roman"/>
          <w:sz w:val="24"/>
          <w:szCs w:val="24"/>
          <w:lang w:eastAsia="en-SG"/>
        </w:rPr>
        <w:t>activitatea de pază desfășurată</w:t>
      </w:r>
      <w:r w:rsidR="00940DD4" w:rsidRPr="0097650D">
        <w:rPr>
          <w:rFonts w:ascii="Times New Roman" w:eastAsia="Times New Roman" w:hAnsi="Times New Roman"/>
          <w:sz w:val="24"/>
          <w:szCs w:val="24"/>
          <w:lang w:eastAsia="en-SG"/>
        </w:rPr>
        <w:t xml:space="preserve"> </w:t>
      </w:r>
      <w:r w:rsidRPr="0097650D">
        <w:rPr>
          <w:rFonts w:ascii="Times New Roman" w:eastAsia="Times New Roman" w:hAnsi="Times New Roman"/>
          <w:sz w:val="24"/>
          <w:szCs w:val="24"/>
          <w:lang w:eastAsia="en-SG"/>
        </w:rPr>
        <w:t>în cadrul lunii calendaristice de prestație)</w:t>
      </w:r>
      <w:r w:rsidR="00CC369A" w:rsidRPr="0097650D">
        <w:rPr>
          <w:rFonts w:ascii="Times New Roman" w:eastAsia="Times New Roman" w:hAnsi="Times New Roman"/>
          <w:sz w:val="24"/>
          <w:szCs w:val="24"/>
          <w:lang w:eastAsia="en-SG"/>
        </w:rPr>
        <w:t xml:space="preserve">, </w:t>
      </w:r>
      <w:r w:rsidRPr="0097650D">
        <w:rPr>
          <w:rFonts w:ascii="Times New Roman" w:eastAsia="Times New Roman" w:hAnsi="Times New Roman"/>
          <w:sz w:val="24"/>
          <w:szCs w:val="24"/>
          <w:lang w:eastAsia="en-SG"/>
        </w:rPr>
        <w:t>care va fi însoțit de un</w:t>
      </w:r>
      <w:r w:rsidR="00940DD4" w:rsidRPr="0097650D">
        <w:rPr>
          <w:rFonts w:ascii="Times New Roman" w:eastAsia="Times New Roman" w:hAnsi="Times New Roman"/>
          <w:sz w:val="24"/>
          <w:szCs w:val="24"/>
          <w:lang w:eastAsia="en-SG"/>
        </w:rPr>
        <w:t xml:space="preserve"> </w:t>
      </w:r>
      <w:r w:rsidRPr="0097650D">
        <w:rPr>
          <w:rFonts w:ascii="Times New Roman" w:eastAsia="Times New Roman" w:hAnsi="Times New Roman"/>
          <w:sz w:val="24"/>
          <w:szCs w:val="24"/>
          <w:lang w:eastAsia="en-SG"/>
        </w:rPr>
        <w:t>C</w:t>
      </w:r>
      <w:r w:rsidR="00940DD4" w:rsidRPr="0097650D">
        <w:rPr>
          <w:rFonts w:ascii="Times New Roman" w:eastAsia="Times New Roman" w:hAnsi="Times New Roman"/>
          <w:sz w:val="24"/>
          <w:szCs w:val="24"/>
          <w:lang w:eastAsia="en-SG"/>
        </w:rPr>
        <w:t>entralizator</w:t>
      </w:r>
      <w:r w:rsidRPr="0097650D">
        <w:rPr>
          <w:rFonts w:ascii="Times New Roman" w:eastAsia="Times New Roman" w:hAnsi="Times New Roman"/>
          <w:sz w:val="24"/>
          <w:szCs w:val="24"/>
          <w:lang w:eastAsia="en-SG"/>
        </w:rPr>
        <w:t xml:space="preserve"> al </w:t>
      </w:r>
      <w:r w:rsidR="00940DD4" w:rsidRPr="0097650D">
        <w:rPr>
          <w:rFonts w:ascii="Times New Roman" w:eastAsia="Times New Roman" w:hAnsi="Times New Roman"/>
          <w:sz w:val="24"/>
          <w:szCs w:val="24"/>
          <w:lang w:eastAsia="en-SG"/>
        </w:rPr>
        <w:t>ore</w:t>
      </w:r>
      <w:r w:rsidRPr="0097650D">
        <w:rPr>
          <w:rFonts w:ascii="Times New Roman" w:eastAsia="Times New Roman" w:hAnsi="Times New Roman"/>
          <w:sz w:val="24"/>
          <w:szCs w:val="24"/>
          <w:lang w:eastAsia="en-SG"/>
        </w:rPr>
        <w:t>lor</w:t>
      </w:r>
      <w:r w:rsidR="00940DD4" w:rsidRPr="0097650D">
        <w:rPr>
          <w:rFonts w:ascii="Times New Roman" w:eastAsia="Times New Roman" w:hAnsi="Times New Roman"/>
          <w:sz w:val="24"/>
          <w:szCs w:val="24"/>
          <w:lang w:eastAsia="en-SG"/>
        </w:rPr>
        <w:t xml:space="preserve"> prestate</w:t>
      </w:r>
      <w:r w:rsidRPr="0097650D">
        <w:rPr>
          <w:rFonts w:ascii="Times New Roman" w:eastAsia="Times New Roman" w:hAnsi="Times New Roman"/>
          <w:sz w:val="24"/>
          <w:szCs w:val="24"/>
          <w:lang w:eastAsia="en-SG"/>
        </w:rPr>
        <w:t xml:space="preserve"> de agenții de pază; </w:t>
      </w:r>
    </w:p>
    <w:p w:rsidR="00CC369A" w:rsidRPr="0097650D" w:rsidRDefault="00BB58CA" w:rsidP="00BB58CA">
      <w:pPr>
        <w:pStyle w:val="ListParagraph"/>
        <w:numPr>
          <w:ilvl w:val="0"/>
          <w:numId w:val="45"/>
        </w:numPr>
        <w:spacing w:after="0" w:line="240" w:lineRule="auto"/>
        <w:ind w:left="1080"/>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Declarația de conformitate a serviciilor prestate</w:t>
      </w:r>
      <w:r w:rsidR="00CC369A" w:rsidRPr="0097650D">
        <w:rPr>
          <w:rFonts w:ascii="Times New Roman" w:eastAsia="Times New Roman" w:hAnsi="Times New Roman"/>
          <w:sz w:val="24"/>
          <w:szCs w:val="24"/>
          <w:lang w:eastAsia="en-SG"/>
        </w:rPr>
        <w:t xml:space="preserve"> </w:t>
      </w:r>
      <w:r w:rsidRPr="0097650D">
        <w:rPr>
          <w:rFonts w:ascii="Times New Roman" w:eastAsia="Times New Roman" w:hAnsi="Times New Roman"/>
          <w:sz w:val="24"/>
          <w:szCs w:val="24"/>
          <w:lang w:eastAsia="en-SG"/>
        </w:rPr>
        <w:t xml:space="preserve">ce se va redacta, la încheierea fiecărei execuții lunare, în conformitate cu modelul </w:t>
      </w:r>
      <w:r w:rsidRPr="0097650D">
        <w:rPr>
          <w:rFonts w:ascii="Times New Roman" w:eastAsia="Times New Roman" w:hAnsi="Times New Roman"/>
          <w:b/>
          <w:sz w:val="24"/>
          <w:szCs w:val="24"/>
          <w:lang w:eastAsia="en-SG"/>
        </w:rPr>
        <w:t xml:space="preserve">Formularului nr. </w:t>
      </w:r>
      <w:r w:rsidR="00B966EA" w:rsidRPr="0097650D">
        <w:rPr>
          <w:rFonts w:ascii="Times New Roman" w:eastAsia="Times New Roman" w:hAnsi="Times New Roman"/>
          <w:b/>
          <w:sz w:val="24"/>
          <w:szCs w:val="24"/>
          <w:lang w:eastAsia="en-SG"/>
        </w:rPr>
        <w:t xml:space="preserve">10 </w:t>
      </w:r>
      <w:r w:rsidR="00B966EA" w:rsidRPr="0097650D">
        <w:rPr>
          <w:rFonts w:ascii="Times New Roman" w:eastAsia="Times New Roman" w:hAnsi="Times New Roman"/>
          <w:sz w:val="24"/>
          <w:szCs w:val="24"/>
          <w:lang w:eastAsia="en-SG"/>
        </w:rPr>
        <w:t>din Secțiunea 3 a documentației de atribuire – Modele formulare.</w:t>
      </w:r>
    </w:p>
    <w:p w:rsidR="00D9260D" w:rsidRPr="0097650D" w:rsidRDefault="00ED1B4D" w:rsidP="0030722D">
      <w:pPr>
        <w:spacing w:after="0" w:line="240" w:lineRule="auto"/>
        <w:ind w:firstLine="720"/>
        <w:jc w:val="both"/>
        <w:rPr>
          <w:rFonts w:ascii="Times New Roman" w:eastAsia="Times New Roman" w:hAnsi="Times New Roman"/>
          <w:sz w:val="24"/>
          <w:szCs w:val="24"/>
          <w:lang w:val="en-SG" w:eastAsia="en-SG"/>
        </w:rPr>
      </w:pPr>
      <w:r w:rsidRPr="0097650D">
        <w:rPr>
          <w:rFonts w:ascii="Times New Roman" w:eastAsia="Times New Roman" w:hAnsi="Times New Roman"/>
          <w:sz w:val="24"/>
          <w:szCs w:val="24"/>
          <w:lang w:val="en-SG" w:eastAsia="en-SG"/>
        </w:rPr>
        <w:t xml:space="preserve">Perioada de </w:t>
      </w:r>
      <w:r w:rsidRPr="0097650D">
        <w:rPr>
          <w:rFonts w:ascii="Times New Roman" w:eastAsia="Times New Roman" w:hAnsi="Times New Roman"/>
          <w:bCs/>
          <w:i/>
          <w:sz w:val="24"/>
          <w:szCs w:val="24"/>
          <w:lang w:val="en-SG" w:eastAsia="en-SG"/>
        </w:rPr>
        <w:t>pregătire</w:t>
      </w:r>
      <w:r w:rsidRPr="0097650D">
        <w:rPr>
          <w:rFonts w:ascii="Times New Roman" w:eastAsia="Times New Roman" w:hAnsi="Times New Roman"/>
          <w:i/>
          <w:sz w:val="24"/>
          <w:szCs w:val="24"/>
          <w:lang w:val="en-SG" w:eastAsia="en-SG"/>
        </w:rPr>
        <w:t xml:space="preserve"> a execuției</w:t>
      </w:r>
      <w:r w:rsidRPr="0097650D">
        <w:rPr>
          <w:rFonts w:ascii="Times New Roman" w:eastAsia="Times New Roman" w:hAnsi="Times New Roman"/>
          <w:sz w:val="24"/>
          <w:szCs w:val="24"/>
          <w:lang w:val="en-SG" w:eastAsia="en-SG"/>
        </w:rPr>
        <w:t xml:space="preserve">, realizată prin conlucrarea dintre Achizitor și Prestator, se va stabili la intrarea în efectivitate a Contractului. </w:t>
      </w:r>
    </w:p>
    <w:p w:rsidR="005C0847" w:rsidRPr="0097650D" w:rsidRDefault="005C0847" w:rsidP="00F369B2">
      <w:pPr>
        <w:spacing w:after="0" w:line="240" w:lineRule="auto"/>
        <w:ind w:firstLine="720"/>
        <w:jc w:val="both"/>
        <w:rPr>
          <w:rFonts w:ascii="Times New Roman" w:eastAsia="Times New Roman" w:hAnsi="Times New Roman"/>
          <w:sz w:val="24"/>
          <w:szCs w:val="24"/>
          <w:lang w:val="en-SG" w:eastAsia="en-SG"/>
        </w:rPr>
      </w:pPr>
    </w:p>
    <w:p w:rsidR="009C35B9" w:rsidRPr="0097650D" w:rsidRDefault="003B499F" w:rsidP="009C35B9">
      <w:pPr>
        <w:pStyle w:val="BodyTextIndent"/>
        <w:tabs>
          <w:tab w:val="left" w:pos="567"/>
          <w:tab w:val="left" w:pos="1134"/>
        </w:tabs>
        <w:spacing w:before="360"/>
        <w:ind w:firstLine="0"/>
        <w:rPr>
          <w:rFonts w:ascii="Times New Roman" w:hAnsi="Times New Roman"/>
          <w:b/>
          <w:bCs/>
          <w:i/>
          <w:szCs w:val="24"/>
          <w:lang w:val="en-SG" w:eastAsia="en-SG"/>
        </w:rPr>
      </w:pPr>
      <w:r w:rsidRPr="0097650D">
        <w:rPr>
          <w:rFonts w:ascii="Times New Roman" w:hAnsi="Times New Roman"/>
          <w:b/>
          <w:bCs/>
          <w:szCs w:val="24"/>
          <w:lang w:val="en-SG" w:eastAsia="en-SG"/>
        </w:rPr>
        <w:t xml:space="preserve">6. </w:t>
      </w:r>
      <w:r w:rsidR="00FE2564" w:rsidRPr="0097650D">
        <w:rPr>
          <w:rFonts w:ascii="Times New Roman" w:hAnsi="Times New Roman"/>
          <w:b/>
          <w:bCs/>
          <w:szCs w:val="24"/>
          <w:lang w:val="en-SG" w:eastAsia="en-SG"/>
        </w:rPr>
        <w:t xml:space="preserve"> </w:t>
      </w:r>
      <w:bookmarkStart w:id="23" w:name="_Toc43402229"/>
      <w:bookmarkStart w:id="24" w:name="_Toc86994924"/>
      <w:proofErr w:type="spellStart"/>
      <w:r w:rsidR="00ED1B4D" w:rsidRPr="0097650D">
        <w:rPr>
          <w:rFonts w:ascii="Times New Roman" w:hAnsi="Times New Roman"/>
          <w:b/>
          <w:bCs/>
          <w:szCs w:val="24"/>
          <w:lang w:val="en-SG" w:eastAsia="en-SG"/>
        </w:rPr>
        <w:t>Resursele</w:t>
      </w:r>
      <w:proofErr w:type="spellEnd"/>
      <w:r w:rsidR="00ED1B4D" w:rsidRPr="0097650D">
        <w:rPr>
          <w:rFonts w:ascii="Times New Roman" w:hAnsi="Times New Roman"/>
          <w:b/>
          <w:bCs/>
          <w:szCs w:val="24"/>
          <w:lang w:val="en-SG" w:eastAsia="en-SG"/>
        </w:rPr>
        <w:t xml:space="preserve"> </w:t>
      </w:r>
      <w:proofErr w:type="spellStart"/>
      <w:r w:rsidR="00ED1B4D" w:rsidRPr="0097650D">
        <w:rPr>
          <w:rFonts w:ascii="Times New Roman" w:hAnsi="Times New Roman"/>
          <w:b/>
          <w:bCs/>
          <w:szCs w:val="24"/>
          <w:lang w:val="en-SG" w:eastAsia="en-SG"/>
        </w:rPr>
        <w:t>necesare</w:t>
      </w:r>
      <w:proofErr w:type="spellEnd"/>
      <w:r w:rsidR="00ED1B4D" w:rsidRPr="0097650D">
        <w:rPr>
          <w:rFonts w:ascii="Times New Roman" w:hAnsi="Times New Roman"/>
          <w:b/>
          <w:bCs/>
          <w:szCs w:val="24"/>
          <w:lang w:val="en-SG" w:eastAsia="en-SG"/>
        </w:rPr>
        <w:t>/</w:t>
      </w:r>
      <w:proofErr w:type="spellStart"/>
      <w:r w:rsidR="00ED1B4D" w:rsidRPr="0097650D">
        <w:rPr>
          <w:rFonts w:ascii="Times New Roman" w:hAnsi="Times New Roman"/>
          <w:b/>
          <w:bCs/>
          <w:szCs w:val="24"/>
          <w:lang w:val="en-SG" w:eastAsia="en-SG"/>
        </w:rPr>
        <w:t>expertiza</w:t>
      </w:r>
      <w:proofErr w:type="spellEnd"/>
      <w:r w:rsidR="00ED1B4D" w:rsidRPr="0097650D">
        <w:rPr>
          <w:rFonts w:ascii="Times New Roman" w:hAnsi="Times New Roman"/>
          <w:b/>
          <w:bCs/>
          <w:szCs w:val="24"/>
          <w:lang w:val="en-SG" w:eastAsia="en-SG"/>
        </w:rPr>
        <w:t xml:space="preserve"> </w:t>
      </w:r>
      <w:proofErr w:type="spellStart"/>
      <w:r w:rsidR="00ED1B4D" w:rsidRPr="0097650D">
        <w:rPr>
          <w:rFonts w:ascii="Times New Roman" w:hAnsi="Times New Roman"/>
          <w:b/>
          <w:bCs/>
          <w:szCs w:val="24"/>
          <w:lang w:val="en-SG" w:eastAsia="en-SG"/>
        </w:rPr>
        <w:t>necesară</w:t>
      </w:r>
      <w:proofErr w:type="spellEnd"/>
      <w:r w:rsidR="00ED1B4D" w:rsidRPr="0097650D">
        <w:rPr>
          <w:rFonts w:ascii="Times New Roman" w:hAnsi="Times New Roman"/>
          <w:b/>
          <w:bCs/>
          <w:szCs w:val="24"/>
          <w:lang w:val="en-SG" w:eastAsia="en-SG"/>
        </w:rPr>
        <w:t xml:space="preserve"> </w:t>
      </w:r>
      <w:proofErr w:type="spellStart"/>
      <w:r w:rsidR="00ED1B4D" w:rsidRPr="0097650D">
        <w:rPr>
          <w:rFonts w:ascii="Times New Roman" w:hAnsi="Times New Roman"/>
          <w:b/>
          <w:bCs/>
          <w:szCs w:val="24"/>
          <w:lang w:val="en-SG" w:eastAsia="en-SG"/>
        </w:rPr>
        <w:t>pentru</w:t>
      </w:r>
      <w:proofErr w:type="spellEnd"/>
      <w:r w:rsidR="00ED1B4D" w:rsidRPr="0097650D">
        <w:rPr>
          <w:rFonts w:ascii="Times New Roman" w:hAnsi="Times New Roman"/>
          <w:b/>
          <w:bCs/>
          <w:szCs w:val="24"/>
          <w:lang w:val="en-SG" w:eastAsia="en-SG"/>
        </w:rPr>
        <w:t xml:space="preserve"> </w:t>
      </w:r>
      <w:proofErr w:type="spellStart"/>
      <w:r w:rsidR="00ED1B4D" w:rsidRPr="0097650D">
        <w:rPr>
          <w:rFonts w:ascii="Times New Roman" w:hAnsi="Times New Roman"/>
          <w:b/>
          <w:bCs/>
          <w:szCs w:val="24"/>
          <w:lang w:val="en-SG" w:eastAsia="en-SG"/>
        </w:rPr>
        <w:t>realizarea</w:t>
      </w:r>
      <w:proofErr w:type="spellEnd"/>
      <w:r w:rsidR="00ED1B4D" w:rsidRPr="0097650D">
        <w:rPr>
          <w:rFonts w:ascii="Times New Roman" w:hAnsi="Times New Roman"/>
          <w:b/>
          <w:bCs/>
          <w:szCs w:val="24"/>
          <w:lang w:val="en-SG" w:eastAsia="en-SG"/>
        </w:rPr>
        <w:t xml:space="preserve"> </w:t>
      </w:r>
      <w:proofErr w:type="spellStart"/>
      <w:r w:rsidR="00ED1B4D" w:rsidRPr="0097650D">
        <w:rPr>
          <w:rFonts w:ascii="Times New Roman" w:hAnsi="Times New Roman"/>
          <w:b/>
          <w:bCs/>
          <w:szCs w:val="24"/>
          <w:lang w:val="en-SG" w:eastAsia="en-SG"/>
        </w:rPr>
        <w:t>activităților</w:t>
      </w:r>
      <w:proofErr w:type="spellEnd"/>
      <w:r w:rsidR="00ED1B4D" w:rsidRPr="0097650D">
        <w:rPr>
          <w:rFonts w:ascii="Times New Roman" w:hAnsi="Times New Roman"/>
          <w:b/>
          <w:bCs/>
          <w:szCs w:val="24"/>
          <w:lang w:val="en-SG" w:eastAsia="en-SG"/>
        </w:rPr>
        <w:t xml:space="preserve"> </w:t>
      </w:r>
      <w:proofErr w:type="spellStart"/>
      <w:r w:rsidR="00ED1B4D" w:rsidRPr="0097650D">
        <w:rPr>
          <w:rFonts w:ascii="Times New Roman" w:hAnsi="Times New Roman"/>
          <w:b/>
          <w:bCs/>
          <w:szCs w:val="24"/>
          <w:lang w:val="en-SG" w:eastAsia="en-SG"/>
        </w:rPr>
        <w:t>în</w:t>
      </w:r>
      <w:proofErr w:type="spellEnd"/>
      <w:r w:rsidR="00ED1B4D" w:rsidRPr="0097650D">
        <w:rPr>
          <w:rFonts w:ascii="Times New Roman" w:hAnsi="Times New Roman"/>
          <w:b/>
          <w:bCs/>
          <w:szCs w:val="24"/>
          <w:lang w:val="en-SG" w:eastAsia="en-SG"/>
        </w:rPr>
        <w:t xml:space="preserve"> Contract </w:t>
      </w:r>
      <w:proofErr w:type="spellStart"/>
      <w:r w:rsidR="00ED1B4D" w:rsidRPr="0097650D">
        <w:rPr>
          <w:rFonts w:ascii="Times New Roman" w:hAnsi="Times New Roman"/>
          <w:b/>
          <w:bCs/>
          <w:szCs w:val="24"/>
          <w:lang w:val="en-SG" w:eastAsia="en-SG"/>
        </w:rPr>
        <w:t>și</w:t>
      </w:r>
      <w:proofErr w:type="spellEnd"/>
      <w:r w:rsidR="00ED1B4D" w:rsidRPr="0097650D">
        <w:rPr>
          <w:rFonts w:ascii="Times New Roman" w:hAnsi="Times New Roman"/>
          <w:b/>
          <w:bCs/>
          <w:szCs w:val="24"/>
          <w:lang w:val="en-SG" w:eastAsia="en-SG"/>
        </w:rPr>
        <w:t xml:space="preserve"> </w:t>
      </w:r>
      <w:proofErr w:type="spellStart"/>
      <w:r w:rsidR="00ED1B4D" w:rsidRPr="0097650D">
        <w:rPr>
          <w:rFonts w:ascii="Times New Roman" w:hAnsi="Times New Roman"/>
          <w:b/>
          <w:bCs/>
          <w:szCs w:val="24"/>
          <w:lang w:val="en-SG" w:eastAsia="en-SG"/>
        </w:rPr>
        <w:t>obținerea</w:t>
      </w:r>
      <w:proofErr w:type="spellEnd"/>
      <w:r w:rsidR="00ED1B4D" w:rsidRPr="0097650D">
        <w:rPr>
          <w:rFonts w:ascii="Times New Roman" w:hAnsi="Times New Roman"/>
          <w:b/>
          <w:bCs/>
          <w:szCs w:val="24"/>
          <w:lang w:val="en-SG" w:eastAsia="en-SG"/>
        </w:rPr>
        <w:t xml:space="preserve"> </w:t>
      </w:r>
      <w:proofErr w:type="spellStart"/>
      <w:r w:rsidR="00ED1B4D" w:rsidRPr="0097650D">
        <w:rPr>
          <w:rFonts w:ascii="Times New Roman" w:hAnsi="Times New Roman"/>
          <w:b/>
          <w:bCs/>
          <w:szCs w:val="24"/>
          <w:lang w:val="en-SG" w:eastAsia="en-SG"/>
        </w:rPr>
        <w:t>rezultatelor</w:t>
      </w:r>
      <w:bookmarkEnd w:id="23"/>
      <w:bookmarkEnd w:id="24"/>
      <w:proofErr w:type="spellEnd"/>
      <w:r w:rsidR="00ED1B4D" w:rsidRPr="0097650D">
        <w:rPr>
          <w:rFonts w:ascii="Times New Roman" w:hAnsi="Times New Roman"/>
          <w:b/>
          <w:bCs/>
          <w:szCs w:val="24"/>
          <w:lang w:val="en-SG" w:eastAsia="en-SG"/>
        </w:rPr>
        <w:t xml:space="preserve"> </w:t>
      </w:r>
    </w:p>
    <w:p w:rsidR="00F443F7" w:rsidRPr="0097650D" w:rsidRDefault="007B18DE" w:rsidP="007B18DE">
      <w:pPr>
        <w:pStyle w:val="BodyTextIndent"/>
        <w:tabs>
          <w:tab w:val="left" w:pos="567"/>
          <w:tab w:val="left" w:pos="1134"/>
        </w:tabs>
        <w:spacing w:before="120"/>
        <w:ind w:firstLine="0"/>
        <w:rPr>
          <w:rFonts w:ascii="Times New Roman" w:hAnsi="Times New Roman"/>
          <w:b/>
          <w:bCs/>
          <w:szCs w:val="24"/>
        </w:rPr>
      </w:pPr>
      <w:r w:rsidRPr="0097650D">
        <w:rPr>
          <w:rFonts w:ascii="Times New Roman" w:hAnsi="Times New Roman"/>
          <w:b/>
          <w:bCs/>
          <w:i/>
          <w:szCs w:val="24"/>
          <w:lang w:val="en-SG" w:eastAsia="en-SG"/>
        </w:rPr>
        <w:tab/>
      </w:r>
      <w:proofErr w:type="spellStart"/>
      <w:r w:rsidRPr="0097650D">
        <w:rPr>
          <w:rFonts w:ascii="Times New Roman" w:hAnsi="Times New Roman"/>
          <w:b/>
          <w:bCs/>
          <w:i/>
          <w:szCs w:val="24"/>
          <w:lang w:val="en-SG" w:eastAsia="en-SG"/>
        </w:rPr>
        <w:t>Viitorul</w:t>
      </w:r>
      <w:proofErr w:type="spellEnd"/>
      <w:r w:rsidRPr="0097650D">
        <w:rPr>
          <w:rFonts w:ascii="Times New Roman" w:hAnsi="Times New Roman"/>
          <w:b/>
          <w:bCs/>
          <w:i/>
          <w:szCs w:val="24"/>
          <w:lang w:val="en-SG" w:eastAsia="en-SG"/>
        </w:rPr>
        <w:t xml:space="preserve"> </w:t>
      </w:r>
      <w:proofErr w:type="spellStart"/>
      <w:r w:rsidRPr="0097650D">
        <w:rPr>
          <w:rFonts w:ascii="Times New Roman" w:hAnsi="Times New Roman"/>
          <w:b/>
          <w:bCs/>
          <w:i/>
          <w:szCs w:val="24"/>
          <w:lang w:val="en-SG" w:eastAsia="en-SG"/>
        </w:rPr>
        <w:t>p</w:t>
      </w:r>
      <w:r w:rsidR="003B499F" w:rsidRPr="0097650D">
        <w:rPr>
          <w:rFonts w:ascii="Times New Roman" w:hAnsi="Times New Roman"/>
          <w:b/>
          <w:bCs/>
          <w:i/>
          <w:szCs w:val="24"/>
          <w:lang w:val="en-SG" w:eastAsia="en-SG"/>
        </w:rPr>
        <w:t>restator</w:t>
      </w:r>
      <w:proofErr w:type="spellEnd"/>
      <w:r w:rsidR="003B499F" w:rsidRPr="0097650D">
        <w:rPr>
          <w:rFonts w:ascii="Times New Roman" w:hAnsi="Times New Roman"/>
          <w:bCs/>
          <w:szCs w:val="24"/>
          <w:lang w:val="en-SG" w:eastAsia="en-SG"/>
        </w:rPr>
        <w:t xml:space="preserve"> </w:t>
      </w:r>
      <w:r w:rsidR="00FE2564" w:rsidRPr="0097650D">
        <w:rPr>
          <w:rFonts w:ascii="Times New Roman" w:hAnsi="Times New Roman"/>
          <w:szCs w:val="24"/>
          <w:lang w:val="it-IT"/>
        </w:rPr>
        <w:t>va asigura</w:t>
      </w:r>
      <w:r w:rsidR="00FE2564" w:rsidRPr="0097650D">
        <w:rPr>
          <w:rFonts w:ascii="Times New Roman" w:hAnsi="Times New Roman"/>
          <w:b/>
          <w:i/>
          <w:szCs w:val="24"/>
          <w:lang w:val="it-IT"/>
        </w:rPr>
        <w:t xml:space="preserve"> </w:t>
      </w:r>
      <w:proofErr w:type="spellStart"/>
      <w:r w:rsidR="00204FCB" w:rsidRPr="0097650D">
        <w:rPr>
          <w:rFonts w:ascii="Times New Roman" w:hAnsi="Times New Roman"/>
          <w:bCs/>
          <w:szCs w:val="24"/>
        </w:rPr>
        <w:t>mijloacele</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tehnice</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și</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echipamentele</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pentru</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agentii</w:t>
      </w:r>
      <w:proofErr w:type="spellEnd"/>
      <w:r w:rsidR="00204FCB" w:rsidRPr="0097650D">
        <w:rPr>
          <w:rFonts w:ascii="Times New Roman" w:hAnsi="Times New Roman"/>
          <w:bCs/>
          <w:szCs w:val="24"/>
        </w:rPr>
        <w:t xml:space="preserve"> de </w:t>
      </w:r>
      <w:proofErr w:type="spellStart"/>
      <w:r w:rsidR="00204FCB" w:rsidRPr="0097650D">
        <w:rPr>
          <w:rFonts w:ascii="Times New Roman" w:hAnsi="Times New Roman"/>
          <w:bCs/>
          <w:szCs w:val="24"/>
        </w:rPr>
        <w:t>pază</w:t>
      </w:r>
      <w:proofErr w:type="spellEnd"/>
      <w:r w:rsidR="00204FCB" w:rsidRPr="0097650D">
        <w:rPr>
          <w:rFonts w:ascii="Times New Roman" w:hAnsi="Times New Roman"/>
          <w:bCs/>
          <w:szCs w:val="24"/>
        </w:rPr>
        <w:t>/</w:t>
      </w:r>
      <w:proofErr w:type="spellStart"/>
      <w:r w:rsidR="00204FCB" w:rsidRPr="0097650D">
        <w:rPr>
          <w:rFonts w:ascii="Times New Roman" w:hAnsi="Times New Roman"/>
          <w:bCs/>
          <w:szCs w:val="24"/>
        </w:rPr>
        <w:t>securitate</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și</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intervenție</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din</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serviciu</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după</w:t>
      </w:r>
      <w:proofErr w:type="spellEnd"/>
      <w:r w:rsidR="00204FCB" w:rsidRPr="0097650D">
        <w:rPr>
          <w:rFonts w:ascii="Times New Roman" w:hAnsi="Times New Roman"/>
          <w:bCs/>
          <w:szCs w:val="24"/>
        </w:rPr>
        <w:t xml:space="preserve"> cum </w:t>
      </w:r>
      <w:proofErr w:type="spellStart"/>
      <w:r w:rsidR="00204FCB" w:rsidRPr="0097650D">
        <w:rPr>
          <w:rFonts w:ascii="Times New Roman" w:hAnsi="Times New Roman"/>
          <w:bCs/>
          <w:szCs w:val="24"/>
        </w:rPr>
        <w:t>urmează</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dotarea</w:t>
      </w:r>
      <w:proofErr w:type="spellEnd"/>
      <w:r w:rsidR="00204FCB" w:rsidRPr="0097650D">
        <w:rPr>
          <w:rFonts w:ascii="Times New Roman" w:hAnsi="Times New Roman"/>
          <w:bCs/>
          <w:szCs w:val="24"/>
        </w:rPr>
        <w:t xml:space="preserve"> standard </w:t>
      </w:r>
      <w:proofErr w:type="spellStart"/>
      <w:r w:rsidR="00204FCB" w:rsidRPr="0097650D">
        <w:rPr>
          <w:rFonts w:ascii="Times New Roman" w:hAnsi="Times New Roman"/>
          <w:bCs/>
          <w:szCs w:val="24"/>
        </w:rPr>
        <w:t>minimă</w:t>
      </w:r>
      <w:proofErr w:type="spellEnd"/>
      <w:r w:rsidR="00204FCB" w:rsidRPr="0097650D">
        <w:rPr>
          <w:rFonts w:ascii="Times New Roman" w:hAnsi="Times New Roman"/>
          <w:bCs/>
          <w:szCs w:val="24"/>
        </w:rPr>
        <w:t>):</w:t>
      </w:r>
    </w:p>
    <w:p w:rsidR="00204FCB" w:rsidRPr="0097650D" w:rsidRDefault="00F443F7" w:rsidP="00F443F7">
      <w:pPr>
        <w:pStyle w:val="BodyTextIndent"/>
        <w:numPr>
          <w:ilvl w:val="0"/>
          <w:numId w:val="46"/>
        </w:numPr>
        <w:tabs>
          <w:tab w:val="left" w:pos="567"/>
        </w:tabs>
        <w:ind w:left="1080" w:hanging="270"/>
        <w:rPr>
          <w:rFonts w:ascii="Times New Roman" w:hAnsi="Times New Roman"/>
          <w:b/>
          <w:bCs/>
          <w:szCs w:val="24"/>
        </w:rPr>
      </w:pPr>
      <w:proofErr w:type="gramStart"/>
      <w:r w:rsidRPr="0097650D">
        <w:rPr>
          <w:rFonts w:ascii="Times New Roman" w:hAnsi="Times New Roman"/>
          <w:bCs/>
          <w:szCs w:val="24"/>
        </w:rPr>
        <w:t>s</w:t>
      </w:r>
      <w:r w:rsidR="00204FCB" w:rsidRPr="0097650D">
        <w:rPr>
          <w:rFonts w:ascii="Times New Roman" w:hAnsi="Times New Roman"/>
          <w:bCs/>
          <w:szCs w:val="24"/>
        </w:rPr>
        <w:t>pra</w:t>
      </w:r>
      <w:r w:rsidRPr="0097650D">
        <w:rPr>
          <w:rFonts w:ascii="Times New Roman" w:hAnsi="Times New Roman"/>
          <w:bCs/>
          <w:szCs w:val="24"/>
        </w:rPr>
        <w:t>y</w:t>
      </w:r>
      <w:proofErr w:type="gramEnd"/>
      <w:r w:rsidRPr="0097650D">
        <w:rPr>
          <w:rFonts w:ascii="Times New Roman" w:hAnsi="Times New Roman"/>
          <w:bCs/>
          <w:szCs w:val="24"/>
        </w:rPr>
        <w:t xml:space="preserve"> </w:t>
      </w:r>
      <w:proofErr w:type="spellStart"/>
      <w:r w:rsidR="00204FCB" w:rsidRPr="0097650D">
        <w:rPr>
          <w:rFonts w:ascii="Times New Roman" w:hAnsi="Times New Roman"/>
          <w:bCs/>
          <w:szCs w:val="24"/>
        </w:rPr>
        <w:t>iritant-lacrimogen</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și</w:t>
      </w:r>
      <w:proofErr w:type="spellEnd"/>
      <w:r w:rsidR="00204FCB" w:rsidRPr="0097650D">
        <w:rPr>
          <w:rFonts w:ascii="Times New Roman" w:hAnsi="Times New Roman"/>
          <w:bCs/>
          <w:szCs w:val="24"/>
        </w:rPr>
        <w:t xml:space="preserve"> baston de </w:t>
      </w:r>
      <w:proofErr w:type="spellStart"/>
      <w:r w:rsidR="00204FCB" w:rsidRPr="0097650D">
        <w:rPr>
          <w:rFonts w:ascii="Times New Roman" w:hAnsi="Times New Roman"/>
          <w:bCs/>
          <w:szCs w:val="24"/>
        </w:rPr>
        <w:t>cauciuc</w:t>
      </w:r>
      <w:proofErr w:type="spellEnd"/>
      <w:r w:rsidR="00204FCB" w:rsidRPr="0097650D">
        <w:rPr>
          <w:rFonts w:ascii="Times New Roman" w:hAnsi="Times New Roman"/>
          <w:bCs/>
          <w:szCs w:val="24"/>
        </w:rPr>
        <w:t>/</w:t>
      </w:r>
      <w:proofErr w:type="spellStart"/>
      <w:r w:rsidR="00204FCB" w:rsidRPr="0097650D">
        <w:rPr>
          <w:rFonts w:ascii="Times New Roman" w:hAnsi="Times New Roman"/>
          <w:bCs/>
          <w:szCs w:val="24"/>
        </w:rPr>
        <w:t>to</w:t>
      </w:r>
      <w:r w:rsidRPr="0097650D">
        <w:rPr>
          <w:rFonts w:ascii="Times New Roman" w:hAnsi="Times New Roman"/>
          <w:bCs/>
          <w:szCs w:val="24"/>
        </w:rPr>
        <w:t>m</w:t>
      </w:r>
      <w:r w:rsidR="00204FCB" w:rsidRPr="0097650D">
        <w:rPr>
          <w:rFonts w:ascii="Times New Roman" w:hAnsi="Times New Roman"/>
          <w:bCs/>
          <w:szCs w:val="24"/>
        </w:rPr>
        <w:t>fă</w:t>
      </w:r>
      <w:proofErr w:type="spellEnd"/>
      <w:r w:rsidRPr="0097650D">
        <w:rPr>
          <w:rFonts w:ascii="Times New Roman" w:hAnsi="Times New Roman"/>
          <w:bCs/>
          <w:szCs w:val="24"/>
        </w:rPr>
        <w:t>,</w:t>
      </w:r>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pentru</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fiecare</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persoană</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aflată</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în</w:t>
      </w:r>
      <w:proofErr w:type="spellEnd"/>
      <w:r w:rsidR="00204FCB" w:rsidRPr="0097650D">
        <w:rPr>
          <w:rFonts w:ascii="Times New Roman" w:hAnsi="Times New Roman"/>
          <w:bCs/>
          <w:szCs w:val="24"/>
        </w:rPr>
        <w:t xml:space="preserve"> </w:t>
      </w:r>
      <w:proofErr w:type="spellStart"/>
      <w:r w:rsidR="00204FCB" w:rsidRPr="0097650D">
        <w:rPr>
          <w:rFonts w:ascii="Times New Roman" w:hAnsi="Times New Roman"/>
          <w:bCs/>
          <w:szCs w:val="24"/>
        </w:rPr>
        <w:t>serviciu</w:t>
      </w:r>
      <w:proofErr w:type="spellEnd"/>
      <w:r w:rsidR="00204FCB" w:rsidRPr="0097650D">
        <w:rPr>
          <w:rFonts w:ascii="Times New Roman" w:hAnsi="Times New Roman"/>
          <w:bCs/>
          <w:szCs w:val="24"/>
        </w:rPr>
        <w:t>;</w:t>
      </w:r>
    </w:p>
    <w:p w:rsidR="00204FCB" w:rsidRPr="0097650D" w:rsidRDefault="00204FCB" w:rsidP="00F443F7">
      <w:pPr>
        <w:pStyle w:val="BodyTextIndent"/>
        <w:numPr>
          <w:ilvl w:val="0"/>
          <w:numId w:val="46"/>
        </w:numPr>
        <w:tabs>
          <w:tab w:val="left" w:pos="567"/>
        </w:tabs>
        <w:ind w:left="1080" w:hanging="270"/>
        <w:rPr>
          <w:rFonts w:ascii="Times New Roman" w:hAnsi="Times New Roman"/>
          <w:b/>
          <w:bCs/>
          <w:szCs w:val="24"/>
        </w:rPr>
      </w:pPr>
      <w:proofErr w:type="spellStart"/>
      <w:proofErr w:type="gramStart"/>
      <w:r w:rsidRPr="0097650D">
        <w:rPr>
          <w:rFonts w:ascii="Times New Roman" w:hAnsi="Times New Roman"/>
          <w:bCs/>
          <w:szCs w:val="24"/>
        </w:rPr>
        <w:t>lanternă</w:t>
      </w:r>
      <w:proofErr w:type="spellEnd"/>
      <w:proofErr w:type="gramEnd"/>
      <w:r w:rsidRPr="0097650D">
        <w:rPr>
          <w:rFonts w:ascii="Times New Roman" w:hAnsi="Times New Roman"/>
          <w:bCs/>
          <w:szCs w:val="24"/>
        </w:rPr>
        <w:t xml:space="preserve"> – </w:t>
      </w:r>
      <w:proofErr w:type="spellStart"/>
      <w:r w:rsidRPr="0097650D">
        <w:rPr>
          <w:rFonts w:ascii="Times New Roman" w:hAnsi="Times New Roman"/>
          <w:bCs/>
          <w:szCs w:val="24"/>
        </w:rPr>
        <w:t>câte</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una</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pentru</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fiecare</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persoană</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aflată</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în</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serviciu</w:t>
      </w:r>
      <w:proofErr w:type="spellEnd"/>
      <w:r w:rsidRPr="0097650D">
        <w:rPr>
          <w:rFonts w:ascii="Times New Roman" w:hAnsi="Times New Roman"/>
          <w:bCs/>
          <w:szCs w:val="24"/>
        </w:rPr>
        <w:t>;</w:t>
      </w:r>
    </w:p>
    <w:p w:rsidR="00204FCB" w:rsidRPr="0097650D" w:rsidRDefault="00204FCB" w:rsidP="00F443F7">
      <w:pPr>
        <w:pStyle w:val="BodyTextIndent"/>
        <w:numPr>
          <w:ilvl w:val="0"/>
          <w:numId w:val="46"/>
        </w:numPr>
        <w:tabs>
          <w:tab w:val="left" w:pos="567"/>
        </w:tabs>
        <w:ind w:left="1080" w:hanging="270"/>
        <w:rPr>
          <w:rFonts w:ascii="Times New Roman" w:hAnsi="Times New Roman"/>
          <w:b/>
          <w:bCs/>
          <w:szCs w:val="24"/>
        </w:rPr>
      </w:pPr>
      <w:bookmarkStart w:id="25" w:name="_Hlk150171945"/>
      <w:proofErr w:type="spellStart"/>
      <w:proofErr w:type="gramStart"/>
      <w:r w:rsidRPr="0097650D">
        <w:rPr>
          <w:rFonts w:ascii="Times New Roman" w:hAnsi="Times New Roman"/>
          <w:bCs/>
          <w:szCs w:val="24"/>
        </w:rPr>
        <w:t>stație</w:t>
      </w:r>
      <w:proofErr w:type="spellEnd"/>
      <w:proofErr w:type="gramEnd"/>
      <w:r w:rsidRPr="0097650D">
        <w:rPr>
          <w:rFonts w:ascii="Times New Roman" w:hAnsi="Times New Roman"/>
          <w:bCs/>
          <w:szCs w:val="24"/>
        </w:rPr>
        <w:t xml:space="preserve"> radio </w:t>
      </w:r>
      <w:proofErr w:type="spellStart"/>
      <w:r w:rsidRPr="0097650D">
        <w:rPr>
          <w:rFonts w:ascii="Times New Roman" w:hAnsi="Times New Roman"/>
          <w:bCs/>
          <w:szCs w:val="24"/>
        </w:rPr>
        <w:t>emisie-recepție</w:t>
      </w:r>
      <w:proofErr w:type="spellEnd"/>
      <w:r w:rsidRPr="0097650D">
        <w:rPr>
          <w:rFonts w:ascii="Times New Roman" w:hAnsi="Times New Roman"/>
          <w:bCs/>
          <w:szCs w:val="24"/>
        </w:rPr>
        <w:t>/</w:t>
      </w:r>
      <w:proofErr w:type="spellStart"/>
      <w:r w:rsidRPr="0097650D">
        <w:rPr>
          <w:rFonts w:ascii="Times New Roman" w:hAnsi="Times New Roman"/>
          <w:bCs/>
          <w:szCs w:val="24"/>
        </w:rPr>
        <w:t>radiotelefon</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alte</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mijloace</w:t>
      </w:r>
      <w:proofErr w:type="spellEnd"/>
      <w:r w:rsidRPr="0097650D">
        <w:rPr>
          <w:rFonts w:ascii="Times New Roman" w:hAnsi="Times New Roman"/>
          <w:bCs/>
          <w:szCs w:val="24"/>
        </w:rPr>
        <w:t xml:space="preserve"> de </w:t>
      </w:r>
      <w:proofErr w:type="spellStart"/>
      <w:r w:rsidRPr="0097650D">
        <w:rPr>
          <w:rFonts w:ascii="Times New Roman" w:hAnsi="Times New Roman"/>
          <w:bCs/>
          <w:szCs w:val="24"/>
        </w:rPr>
        <w:t>comunicații</w:t>
      </w:r>
      <w:proofErr w:type="spellEnd"/>
      <w:r w:rsidRPr="0097650D">
        <w:rPr>
          <w:rFonts w:ascii="Times New Roman" w:hAnsi="Times New Roman"/>
          <w:bCs/>
          <w:szCs w:val="24"/>
        </w:rPr>
        <w:t xml:space="preserve"> radio </w:t>
      </w:r>
      <w:proofErr w:type="spellStart"/>
      <w:r w:rsidRPr="0097650D">
        <w:rPr>
          <w:rFonts w:ascii="Times New Roman" w:hAnsi="Times New Roman"/>
          <w:bCs/>
          <w:szCs w:val="24"/>
        </w:rPr>
        <w:t>sau</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telefoane</w:t>
      </w:r>
      <w:proofErr w:type="spellEnd"/>
      <w:r w:rsidRPr="0097650D">
        <w:rPr>
          <w:rFonts w:ascii="Times New Roman" w:hAnsi="Times New Roman"/>
          <w:bCs/>
          <w:szCs w:val="24"/>
        </w:rPr>
        <w:t xml:space="preserve"> mobile </w:t>
      </w:r>
      <w:bookmarkEnd w:id="25"/>
      <w:proofErr w:type="spellStart"/>
      <w:r w:rsidRPr="0097650D">
        <w:rPr>
          <w:rFonts w:ascii="Times New Roman" w:hAnsi="Times New Roman"/>
          <w:bCs/>
          <w:szCs w:val="24"/>
        </w:rPr>
        <w:t>cu</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acoperirea</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necesară</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realizării</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serviciului</w:t>
      </w:r>
      <w:proofErr w:type="spellEnd"/>
      <w:r w:rsidRPr="0097650D">
        <w:rPr>
          <w:rFonts w:ascii="Times New Roman" w:hAnsi="Times New Roman"/>
          <w:bCs/>
          <w:szCs w:val="24"/>
        </w:rPr>
        <w:t xml:space="preserve"> de </w:t>
      </w:r>
      <w:proofErr w:type="spellStart"/>
      <w:r w:rsidRPr="0097650D">
        <w:rPr>
          <w:rFonts w:ascii="Times New Roman" w:hAnsi="Times New Roman"/>
          <w:bCs/>
          <w:szCs w:val="24"/>
        </w:rPr>
        <w:t>pază</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și</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protecție</w:t>
      </w:r>
      <w:proofErr w:type="spellEnd"/>
      <w:r w:rsidRPr="0097650D">
        <w:rPr>
          <w:rFonts w:ascii="Times New Roman" w:hAnsi="Times New Roman"/>
          <w:bCs/>
          <w:szCs w:val="24"/>
        </w:rPr>
        <w:t xml:space="preserve"> – </w:t>
      </w:r>
      <w:proofErr w:type="spellStart"/>
      <w:r w:rsidRPr="0097650D">
        <w:rPr>
          <w:rFonts w:ascii="Times New Roman" w:hAnsi="Times New Roman"/>
          <w:bCs/>
          <w:szCs w:val="24"/>
        </w:rPr>
        <w:t>câte</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una</w:t>
      </w:r>
      <w:proofErr w:type="spellEnd"/>
      <w:r w:rsidRPr="0097650D">
        <w:rPr>
          <w:rFonts w:ascii="Times New Roman" w:hAnsi="Times New Roman"/>
          <w:bCs/>
          <w:szCs w:val="24"/>
        </w:rPr>
        <w:t>/</w:t>
      </w:r>
      <w:proofErr w:type="spellStart"/>
      <w:r w:rsidRPr="0097650D">
        <w:rPr>
          <w:rFonts w:ascii="Times New Roman" w:hAnsi="Times New Roman"/>
          <w:bCs/>
          <w:szCs w:val="24"/>
        </w:rPr>
        <w:t>unul</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pentru</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fiecare</w:t>
      </w:r>
      <w:proofErr w:type="spellEnd"/>
      <w:r w:rsidRPr="0097650D">
        <w:rPr>
          <w:rFonts w:ascii="Times New Roman" w:hAnsi="Times New Roman"/>
          <w:bCs/>
          <w:szCs w:val="24"/>
        </w:rPr>
        <w:t xml:space="preserve"> post de </w:t>
      </w:r>
      <w:proofErr w:type="spellStart"/>
      <w:r w:rsidRPr="0097650D">
        <w:rPr>
          <w:rFonts w:ascii="Times New Roman" w:hAnsi="Times New Roman"/>
          <w:bCs/>
          <w:szCs w:val="24"/>
        </w:rPr>
        <w:t>pază</w:t>
      </w:r>
      <w:proofErr w:type="spellEnd"/>
      <w:r w:rsidRPr="0097650D">
        <w:rPr>
          <w:rFonts w:ascii="Times New Roman" w:hAnsi="Times New Roman"/>
          <w:bCs/>
          <w:szCs w:val="24"/>
        </w:rPr>
        <w:t>;</w:t>
      </w:r>
    </w:p>
    <w:p w:rsidR="00204FCB" w:rsidRPr="0097650D" w:rsidRDefault="00204FCB" w:rsidP="00F369B2">
      <w:pPr>
        <w:pStyle w:val="BodyTextIndent"/>
        <w:numPr>
          <w:ilvl w:val="0"/>
          <w:numId w:val="46"/>
        </w:numPr>
        <w:tabs>
          <w:tab w:val="left" w:pos="567"/>
        </w:tabs>
        <w:ind w:left="1080" w:hanging="270"/>
        <w:rPr>
          <w:rFonts w:ascii="Times New Roman" w:hAnsi="Times New Roman"/>
          <w:b/>
          <w:bCs/>
          <w:szCs w:val="24"/>
        </w:rPr>
      </w:pPr>
      <w:proofErr w:type="spellStart"/>
      <w:proofErr w:type="gramStart"/>
      <w:r w:rsidRPr="0097650D">
        <w:rPr>
          <w:rFonts w:ascii="Times New Roman" w:hAnsi="Times New Roman"/>
          <w:bCs/>
          <w:szCs w:val="24"/>
        </w:rPr>
        <w:t>echipament</w:t>
      </w:r>
      <w:proofErr w:type="spellEnd"/>
      <w:proofErr w:type="gramEnd"/>
      <w:r w:rsidR="0007480C" w:rsidRPr="0097650D">
        <w:rPr>
          <w:rFonts w:ascii="Times New Roman" w:hAnsi="Times New Roman"/>
          <w:bCs/>
          <w:szCs w:val="24"/>
        </w:rPr>
        <w:t>/</w:t>
      </w:r>
      <w:proofErr w:type="spellStart"/>
      <w:r w:rsidR="0007480C" w:rsidRPr="0097650D">
        <w:rPr>
          <w:rFonts w:ascii="Times New Roman" w:hAnsi="Times New Roman"/>
          <w:bCs/>
          <w:szCs w:val="24"/>
        </w:rPr>
        <w:t>costum</w:t>
      </w:r>
      <w:proofErr w:type="spellEnd"/>
      <w:r w:rsidRPr="0097650D">
        <w:rPr>
          <w:rFonts w:ascii="Times New Roman" w:hAnsi="Times New Roman"/>
          <w:bCs/>
          <w:szCs w:val="24"/>
        </w:rPr>
        <w:t xml:space="preserve"> de </w:t>
      </w:r>
      <w:proofErr w:type="spellStart"/>
      <w:r w:rsidRPr="0097650D">
        <w:rPr>
          <w:rFonts w:ascii="Times New Roman" w:hAnsi="Times New Roman"/>
          <w:bCs/>
          <w:szCs w:val="24"/>
        </w:rPr>
        <w:t>lucru</w:t>
      </w:r>
      <w:proofErr w:type="spellEnd"/>
      <w:r w:rsidRPr="0097650D">
        <w:rPr>
          <w:rFonts w:ascii="Times New Roman" w:hAnsi="Times New Roman"/>
          <w:bCs/>
          <w:szCs w:val="24"/>
        </w:rPr>
        <w:t xml:space="preserve"> </w:t>
      </w:r>
      <w:proofErr w:type="spellStart"/>
      <w:r w:rsidR="00B966EA" w:rsidRPr="0097650D">
        <w:rPr>
          <w:rFonts w:ascii="Times New Roman" w:hAnsi="Times New Roman"/>
          <w:bCs/>
          <w:szCs w:val="24"/>
        </w:rPr>
        <w:t>în</w:t>
      </w:r>
      <w:proofErr w:type="spellEnd"/>
      <w:r w:rsidR="00B966EA" w:rsidRPr="0097650D">
        <w:rPr>
          <w:rFonts w:ascii="Times New Roman" w:hAnsi="Times New Roman"/>
          <w:bCs/>
          <w:szCs w:val="24"/>
        </w:rPr>
        <w:t xml:space="preserve"> </w:t>
      </w:r>
      <w:proofErr w:type="spellStart"/>
      <w:r w:rsidR="00B966EA" w:rsidRPr="0097650D">
        <w:rPr>
          <w:rFonts w:ascii="Times New Roman" w:hAnsi="Times New Roman"/>
          <w:bCs/>
          <w:szCs w:val="24"/>
        </w:rPr>
        <w:t>concordanță</w:t>
      </w:r>
      <w:proofErr w:type="spellEnd"/>
      <w:r w:rsidR="00B966EA" w:rsidRPr="0097650D">
        <w:rPr>
          <w:rFonts w:ascii="Times New Roman" w:hAnsi="Times New Roman"/>
          <w:bCs/>
          <w:szCs w:val="24"/>
        </w:rPr>
        <w:t xml:space="preserve"> </w:t>
      </w:r>
      <w:proofErr w:type="spellStart"/>
      <w:r w:rsidR="00B966EA" w:rsidRPr="0097650D">
        <w:rPr>
          <w:rFonts w:ascii="Times New Roman" w:hAnsi="Times New Roman"/>
          <w:bCs/>
          <w:szCs w:val="24"/>
        </w:rPr>
        <w:t>cu</w:t>
      </w:r>
      <w:proofErr w:type="spellEnd"/>
      <w:r w:rsidR="00B966EA" w:rsidRPr="0097650D">
        <w:rPr>
          <w:rFonts w:ascii="Times New Roman" w:hAnsi="Times New Roman"/>
          <w:bCs/>
          <w:szCs w:val="24"/>
        </w:rPr>
        <w:t xml:space="preserve"> </w:t>
      </w:r>
      <w:proofErr w:type="spellStart"/>
      <w:r w:rsidR="00B966EA" w:rsidRPr="0097650D">
        <w:rPr>
          <w:rFonts w:ascii="Times New Roman" w:hAnsi="Times New Roman"/>
          <w:bCs/>
          <w:szCs w:val="24"/>
        </w:rPr>
        <w:t>statutul</w:t>
      </w:r>
      <w:proofErr w:type="spellEnd"/>
      <w:r w:rsidR="00B966EA" w:rsidRPr="0097650D">
        <w:rPr>
          <w:rFonts w:ascii="Times New Roman" w:hAnsi="Times New Roman"/>
          <w:bCs/>
          <w:szCs w:val="24"/>
        </w:rPr>
        <w:t xml:space="preserve"> </w:t>
      </w:r>
      <w:proofErr w:type="spellStart"/>
      <w:r w:rsidR="00B966EA" w:rsidRPr="0097650D">
        <w:rPr>
          <w:rFonts w:ascii="Times New Roman" w:hAnsi="Times New Roman"/>
          <w:bCs/>
          <w:szCs w:val="24"/>
        </w:rPr>
        <w:t>instituției</w:t>
      </w:r>
      <w:proofErr w:type="spellEnd"/>
      <w:r w:rsidR="00B966EA" w:rsidRPr="0097650D">
        <w:rPr>
          <w:rFonts w:ascii="Times New Roman" w:hAnsi="Times New Roman"/>
          <w:bCs/>
          <w:szCs w:val="24"/>
        </w:rPr>
        <w:t xml:space="preserve"> </w:t>
      </w:r>
      <w:proofErr w:type="spellStart"/>
      <w:r w:rsidR="00B966EA" w:rsidRPr="0097650D">
        <w:rPr>
          <w:rFonts w:ascii="Times New Roman" w:hAnsi="Times New Roman"/>
          <w:bCs/>
          <w:szCs w:val="24"/>
        </w:rPr>
        <w:t>autorității</w:t>
      </w:r>
      <w:proofErr w:type="spellEnd"/>
      <w:r w:rsidR="00B966EA" w:rsidRPr="0097650D">
        <w:rPr>
          <w:rFonts w:ascii="Times New Roman" w:hAnsi="Times New Roman"/>
          <w:bCs/>
          <w:szCs w:val="24"/>
        </w:rPr>
        <w:t xml:space="preserve"> contractante, </w:t>
      </w:r>
      <w:proofErr w:type="spellStart"/>
      <w:r w:rsidR="00B966EA" w:rsidRPr="0097650D">
        <w:rPr>
          <w:rFonts w:ascii="Times New Roman" w:hAnsi="Times New Roman"/>
          <w:bCs/>
          <w:szCs w:val="24"/>
        </w:rPr>
        <w:t>aflată</w:t>
      </w:r>
      <w:proofErr w:type="spellEnd"/>
      <w:r w:rsidR="00B966EA" w:rsidRPr="0097650D">
        <w:rPr>
          <w:rFonts w:ascii="Times New Roman" w:hAnsi="Times New Roman"/>
          <w:bCs/>
          <w:szCs w:val="24"/>
        </w:rPr>
        <w:t xml:space="preserve"> </w:t>
      </w:r>
      <w:proofErr w:type="spellStart"/>
      <w:r w:rsidR="00B966EA" w:rsidRPr="0097650D">
        <w:rPr>
          <w:rFonts w:ascii="Times New Roman" w:hAnsi="Times New Roman"/>
          <w:bCs/>
          <w:szCs w:val="24"/>
        </w:rPr>
        <w:t>în</w:t>
      </w:r>
      <w:proofErr w:type="spellEnd"/>
      <w:r w:rsidR="00B966EA" w:rsidRPr="0097650D">
        <w:rPr>
          <w:rFonts w:ascii="Times New Roman" w:hAnsi="Times New Roman"/>
          <w:bCs/>
          <w:szCs w:val="24"/>
        </w:rPr>
        <w:t xml:space="preserve"> </w:t>
      </w:r>
      <w:proofErr w:type="spellStart"/>
      <w:r w:rsidR="00B966EA" w:rsidRPr="0097650D">
        <w:rPr>
          <w:rFonts w:ascii="Times New Roman" w:hAnsi="Times New Roman"/>
          <w:bCs/>
          <w:szCs w:val="24"/>
        </w:rPr>
        <w:t>coordonarea</w:t>
      </w:r>
      <w:proofErr w:type="spellEnd"/>
      <w:r w:rsidR="00B966EA" w:rsidRPr="0097650D">
        <w:rPr>
          <w:rFonts w:ascii="Times New Roman" w:hAnsi="Times New Roman"/>
          <w:bCs/>
          <w:szCs w:val="24"/>
        </w:rPr>
        <w:t xml:space="preserve"> </w:t>
      </w:r>
      <w:proofErr w:type="spellStart"/>
      <w:r w:rsidR="0007480C" w:rsidRPr="0097650D">
        <w:rPr>
          <w:rFonts w:ascii="Times New Roman" w:hAnsi="Times New Roman"/>
          <w:bCs/>
          <w:szCs w:val="24"/>
        </w:rPr>
        <w:t>Secretariatului</w:t>
      </w:r>
      <w:proofErr w:type="spellEnd"/>
      <w:r w:rsidR="0007480C" w:rsidRPr="0097650D">
        <w:rPr>
          <w:rFonts w:ascii="Times New Roman" w:hAnsi="Times New Roman"/>
          <w:bCs/>
          <w:szCs w:val="24"/>
        </w:rPr>
        <w:t xml:space="preserve"> General al </w:t>
      </w:r>
      <w:proofErr w:type="spellStart"/>
      <w:r w:rsidR="0007480C" w:rsidRPr="0097650D">
        <w:rPr>
          <w:rFonts w:ascii="Times New Roman" w:hAnsi="Times New Roman"/>
          <w:bCs/>
          <w:szCs w:val="24"/>
        </w:rPr>
        <w:t>Guvernului</w:t>
      </w:r>
      <w:proofErr w:type="spellEnd"/>
      <w:r w:rsidRPr="0097650D">
        <w:rPr>
          <w:rFonts w:ascii="Times New Roman" w:hAnsi="Times New Roman"/>
          <w:bCs/>
          <w:szCs w:val="24"/>
        </w:rPr>
        <w:t xml:space="preserve">, </w:t>
      </w:r>
      <w:proofErr w:type="spellStart"/>
      <w:r w:rsidRPr="0097650D">
        <w:rPr>
          <w:rFonts w:ascii="Times New Roman" w:hAnsi="Times New Roman"/>
          <w:szCs w:val="24"/>
        </w:rPr>
        <w:t>cu</w:t>
      </w:r>
      <w:proofErr w:type="spellEnd"/>
      <w:r w:rsidRPr="0097650D">
        <w:rPr>
          <w:rFonts w:ascii="Times New Roman" w:hAnsi="Times New Roman"/>
          <w:szCs w:val="24"/>
        </w:rPr>
        <w:t xml:space="preserve"> </w:t>
      </w:r>
      <w:proofErr w:type="spellStart"/>
      <w:r w:rsidRPr="0097650D">
        <w:rPr>
          <w:rFonts w:ascii="Times New Roman" w:hAnsi="Times New Roman"/>
          <w:szCs w:val="24"/>
        </w:rPr>
        <w:t>însemne</w:t>
      </w:r>
      <w:proofErr w:type="spellEnd"/>
      <w:r w:rsidRPr="0097650D">
        <w:rPr>
          <w:rFonts w:ascii="Times New Roman" w:hAnsi="Times New Roman"/>
          <w:szCs w:val="24"/>
        </w:rPr>
        <w:t xml:space="preserve"> distinctive </w:t>
      </w:r>
      <w:r w:rsidRPr="0097650D">
        <w:rPr>
          <w:rFonts w:ascii="Times New Roman" w:hAnsi="Times New Roman"/>
          <w:bCs/>
          <w:szCs w:val="24"/>
        </w:rPr>
        <w:t xml:space="preserve">– </w:t>
      </w:r>
      <w:proofErr w:type="spellStart"/>
      <w:r w:rsidRPr="0097650D">
        <w:rPr>
          <w:rFonts w:ascii="Times New Roman" w:hAnsi="Times New Roman"/>
          <w:bCs/>
          <w:szCs w:val="24"/>
        </w:rPr>
        <w:t>pentru</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întregul</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personal</w:t>
      </w:r>
      <w:proofErr w:type="spellEnd"/>
      <w:r w:rsidRPr="0097650D">
        <w:rPr>
          <w:rFonts w:ascii="Times New Roman" w:hAnsi="Times New Roman"/>
          <w:bCs/>
          <w:szCs w:val="24"/>
        </w:rPr>
        <w:t xml:space="preserve"> care </w:t>
      </w:r>
      <w:proofErr w:type="spellStart"/>
      <w:r w:rsidRPr="0097650D">
        <w:rPr>
          <w:rFonts w:ascii="Times New Roman" w:hAnsi="Times New Roman"/>
          <w:bCs/>
          <w:szCs w:val="24"/>
        </w:rPr>
        <w:t>asigură</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serviciul</w:t>
      </w:r>
      <w:proofErr w:type="spellEnd"/>
      <w:r w:rsidRPr="0097650D">
        <w:rPr>
          <w:rFonts w:ascii="Times New Roman" w:hAnsi="Times New Roman"/>
          <w:bCs/>
          <w:szCs w:val="24"/>
        </w:rPr>
        <w:t xml:space="preserve"> de </w:t>
      </w:r>
      <w:proofErr w:type="spellStart"/>
      <w:r w:rsidRPr="0097650D">
        <w:rPr>
          <w:rFonts w:ascii="Times New Roman" w:hAnsi="Times New Roman"/>
          <w:bCs/>
          <w:szCs w:val="24"/>
        </w:rPr>
        <w:t>pază</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și</w:t>
      </w:r>
      <w:proofErr w:type="spellEnd"/>
      <w:r w:rsidRPr="0097650D">
        <w:rPr>
          <w:rFonts w:ascii="Times New Roman" w:hAnsi="Times New Roman"/>
          <w:bCs/>
          <w:szCs w:val="24"/>
        </w:rPr>
        <w:t xml:space="preserve"> </w:t>
      </w:r>
      <w:proofErr w:type="spellStart"/>
      <w:r w:rsidRPr="0097650D">
        <w:rPr>
          <w:rFonts w:ascii="Times New Roman" w:hAnsi="Times New Roman"/>
          <w:bCs/>
          <w:szCs w:val="24"/>
        </w:rPr>
        <w:t>protecție</w:t>
      </w:r>
      <w:proofErr w:type="spellEnd"/>
      <w:r w:rsidRPr="0097650D">
        <w:rPr>
          <w:rFonts w:ascii="Times New Roman" w:hAnsi="Times New Roman"/>
          <w:bCs/>
          <w:szCs w:val="24"/>
        </w:rPr>
        <w:t>;</w:t>
      </w:r>
    </w:p>
    <w:p w:rsidR="00204FCB" w:rsidRPr="0097650D" w:rsidRDefault="00204FCB" w:rsidP="00F443F7">
      <w:pPr>
        <w:pStyle w:val="BodyTextIndent"/>
        <w:numPr>
          <w:ilvl w:val="0"/>
          <w:numId w:val="46"/>
        </w:numPr>
        <w:tabs>
          <w:tab w:val="left" w:pos="567"/>
        </w:tabs>
        <w:ind w:left="1080" w:hanging="270"/>
        <w:rPr>
          <w:rFonts w:ascii="Times New Roman" w:hAnsi="Times New Roman"/>
          <w:b/>
          <w:bCs/>
          <w:szCs w:val="24"/>
        </w:rPr>
      </w:pPr>
      <w:proofErr w:type="spellStart"/>
      <w:proofErr w:type="gramStart"/>
      <w:r w:rsidRPr="0097650D">
        <w:rPr>
          <w:rFonts w:ascii="Times New Roman" w:hAnsi="Times New Roman"/>
          <w:szCs w:val="24"/>
        </w:rPr>
        <w:t>ecuson</w:t>
      </w:r>
      <w:proofErr w:type="spellEnd"/>
      <w:proofErr w:type="gramEnd"/>
      <w:r w:rsidRPr="0097650D">
        <w:rPr>
          <w:rFonts w:ascii="Times New Roman" w:hAnsi="Times New Roman"/>
          <w:szCs w:val="24"/>
        </w:rPr>
        <w:t xml:space="preserve"> de </w:t>
      </w:r>
      <w:proofErr w:type="spellStart"/>
      <w:r w:rsidRPr="0097650D">
        <w:rPr>
          <w:rFonts w:ascii="Times New Roman" w:hAnsi="Times New Roman"/>
          <w:szCs w:val="24"/>
        </w:rPr>
        <w:t>identificare</w:t>
      </w:r>
      <w:proofErr w:type="spellEnd"/>
      <w:r w:rsidRPr="0097650D">
        <w:rPr>
          <w:rFonts w:ascii="Times New Roman" w:hAnsi="Times New Roman"/>
          <w:szCs w:val="24"/>
        </w:rPr>
        <w:t xml:space="preserve"> </w:t>
      </w:r>
      <w:proofErr w:type="spellStart"/>
      <w:r w:rsidRPr="0097650D">
        <w:rPr>
          <w:rFonts w:ascii="Times New Roman" w:hAnsi="Times New Roman"/>
          <w:szCs w:val="24"/>
        </w:rPr>
        <w:t>vizibil</w:t>
      </w:r>
      <w:proofErr w:type="spellEnd"/>
      <w:r w:rsidRPr="0097650D">
        <w:rPr>
          <w:rFonts w:ascii="Times New Roman" w:hAnsi="Times New Roman"/>
          <w:szCs w:val="24"/>
        </w:rPr>
        <w:t xml:space="preserve">, care </w:t>
      </w:r>
      <w:proofErr w:type="spellStart"/>
      <w:r w:rsidRPr="0097650D">
        <w:rPr>
          <w:rFonts w:ascii="Times New Roman" w:hAnsi="Times New Roman"/>
          <w:szCs w:val="24"/>
        </w:rPr>
        <w:t>să</w:t>
      </w:r>
      <w:proofErr w:type="spellEnd"/>
      <w:r w:rsidRPr="0097650D">
        <w:rPr>
          <w:rFonts w:ascii="Times New Roman" w:hAnsi="Times New Roman"/>
          <w:szCs w:val="24"/>
        </w:rPr>
        <w:t xml:space="preserve"> respecte </w:t>
      </w:r>
      <w:proofErr w:type="spellStart"/>
      <w:r w:rsidRPr="0097650D">
        <w:rPr>
          <w:rFonts w:ascii="Times New Roman" w:hAnsi="Times New Roman"/>
          <w:szCs w:val="24"/>
        </w:rPr>
        <w:t>legislatia</w:t>
      </w:r>
      <w:proofErr w:type="spellEnd"/>
      <w:r w:rsidRPr="0097650D">
        <w:rPr>
          <w:rFonts w:ascii="Times New Roman" w:hAnsi="Times New Roman"/>
          <w:szCs w:val="24"/>
        </w:rPr>
        <w:t xml:space="preserve"> in </w:t>
      </w:r>
      <w:proofErr w:type="spellStart"/>
      <w:r w:rsidRPr="0097650D">
        <w:rPr>
          <w:rFonts w:ascii="Times New Roman" w:hAnsi="Times New Roman"/>
          <w:szCs w:val="24"/>
        </w:rPr>
        <w:t>vigoare</w:t>
      </w:r>
      <w:proofErr w:type="spellEnd"/>
      <w:r w:rsidRPr="0097650D">
        <w:rPr>
          <w:rFonts w:ascii="Times New Roman" w:hAnsi="Times New Roman"/>
          <w:szCs w:val="24"/>
        </w:rPr>
        <w:t>;</w:t>
      </w:r>
    </w:p>
    <w:p w:rsidR="009C35B9" w:rsidRPr="0097650D" w:rsidRDefault="00204FCB" w:rsidP="009C35B9">
      <w:pPr>
        <w:pStyle w:val="BodyTextIndent"/>
        <w:numPr>
          <w:ilvl w:val="0"/>
          <w:numId w:val="46"/>
        </w:numPr>
        <w:tabs>
          <w:tab w:val="left" w:pos="567"/>
        </w:tabs>
        <w:ind w:left="1080" w:hanging="270"/>
        <w:rPr>
          <w:rFonts w:ascii="Times New Roman" w:hAnsi="Times New Roman"/>
          <w:b/>
          <w:bCs/>
          <w:szCs w:val="24"/>
        </w:rPr>
      </w:pPr>
      <w:proofErr w:type="spellStart"/>
      <w:proofErr w:type="gramStart"/>
      <w:r w:rsidRPr="0097650D">
        <w:rPr>
          <w:rFonts w:ascii="Times New Roman" w:hAnsi="Times New Roman"/>
          <w:szCs w:val="24"/>
        </w:rPr>
        <w:t>alte</w:t>
      </w:r>
      <w:proofErr w:type="spellEnd"/>
      <w:proofErr w:type="gramEnd"/>
      <w:r w:rsidRPr="0097650D">
        <w:rPr>
          <w:rFonts w:ascii="Times New Roman" w:hAnsi="Times New Roman"/>
          <w:szCs w:val="24"/>
        </w:rPr>
        <w:t xml:space="preserve"> </w:t>
      </w:r>
      <w:proofErr w:type="spellStart"/>
      <w:r w:rsidRPr="0097650D">
        <w:rPr>
          <w:rFonts w:ascii="Times New Roman" w:hAnsi="Times New Roman"/>
          <w:szCs w:val="24"/>
        </w:rPr>
        <w:t>dotări</w:t>
      </w:r>
      <w:proofErr w:type="spellEnd"/>
      <w:r w:rsidRPr="0097650D">
        <w:rPr>
          <w:rFonts w:ascii="Times New Roman" w:hAnsi="Times New Roman"/>
          <w:szCs w:val="24"/>
        </w:rPr>
        <w:t xml:space="preserve"> </w:t>
      </w:r>
      <w:proofErr w:type="spellStart"/>
      <w:r w:rsidRPr="0097650D">
        <w:rPr>
          <w:rFonts w:ascii="Times New Roman" w:hAnsi="Times New Roman"/>
          <w:szCs w:val="24"/>
        </w:rPr>
        <w:t>cu</w:t>
      </w:r>
      <w:proofErr w:type="spellEnd"/>
      <w:r w:rsidRPr="0097650D">
        <w:rPr>
          <w:rFonts w:ascii="Times New Roman" w:hAnsi="Times New Roman"/>
          <w:szCs w:val="24"/>
        </w:rPr>
        <w:t xml:space="preserve"> </w:t>
      </w:r>
      <w:proofErr w:type="spellStart"/>
      <w:r w:rsidRPr="0097650D">
        <w:rPr>
          <w:rFonts w:ascii="Times New Roman" w:hAnsi="Times New Roman"/>
          <w:szCs w:val="24"/>
        </w:rPr>
        <w:t>mijloace</w:t>
      </w:r>
      <w:proofErr w:type="spellEnd"/>
      <w:r w:rsidRPr="0097650D">
        <w:rPr>
          <w:rFonts w:ascii="Times New Roman" w:hAnsi="Times New Roman"/>
          <w:szCs w:val="24"/>
        </w:rPr>
        <w:t xml:space="preserve"> de </w:t>
      </w:r>
      <w:proofErr w:type="spellStart"/>
      <w:r w:rsidRPr="0097650D">
        <w:rPr>
          <w:rFonts w:ascii="Times New Roman" w:hAnsi="Times New Roman"/>
          <w:szCs w:val="24"/>
        </w:rPr>
        <w:t>apărare</w:t>
      </w:r>
      <w:proofErr w:type="spellEnd"/>
      <w:r w:rsidRPr="0097650D">
        <w:rPr>
          <w:rFonts w:ascii="Times New Roman" w:hAnsi="Times New Roman"/>
          <w:szCs w:val="24"/>
        </w:rPr>
        <w:t xml:space="preserve">, </w:t>
      </w:r>
      <w:proofErr w:type="spellStart"/>
      <w:r w:rsidRPr="0097650D">
        <w:rPr>
          <w:rFonts w:ascii="Times New Roman" w:hAnsi="Times New Roman"/>
          <w:szCs w:val="24"/>
        </w:rPr>
        <w:t>intervenție</w:t>
      </w:r>
      <w:proofErr w:type="spellEnd"/>
      <w:r w:rsidRPr="0097650D">
        <w:rPr>
          <w:rFonts w:ascii="Times New Roman" w:hAnsi="Times New Roman"/>
          <w:szCs w:val="24"/>
        </w:rPr>
        <w:t xml:space="preserve"> </w:t>
      </w:r>
      <w:proofErr w:type="spellStart"/>
      <w:r w:rsidRPr="0097650D">
        <w:rPr>
          <w:rFonts w:ascii="Times New Roman" w:hAnsi="Times New Roman"/>
          <w:szCs w:val="24"/>
        </w:rPr>
        <w:t>și</w:t>
      </w:r>
      <w:proofErr w:type="spellEnd"/>
      <w:r w:rsidRPr="0097650D">
        <w:rPr>
          <w:rFonts w:ascii="Times New Roman" w:hAnsi="Times New Roman"/>
          <w:szCs w:val="24"/>
        </w:rPr>
        <w:t xml:space="preserve"> </w:t>
      </w:r>
      <w:proofErr w:type="spellStart"/>
      <w:r w:rsidRPr="0097650D">
        <w:rPr>
          <w:rFonts w:ascii="Times New Roman" w:hAnsi="Times New Roman"/>
          <w:szCs w:val="24"/>
        </w:rPr>
        <w:t>comunicare</w:t>
      </w:r>
      <w:proofErr w:type="spellEnd"/>
      <w:r w:rsidRPr="0097650D">
        <w:rPr>
          <w:rFonts w:ascii="Times New Roman" w:hAnsi="Times New Roman"/>
          <w:szCs w:val="24"/>
        </w:rPr>
        <w:t xml:space="preserve"> </w:t>
      </w:r>
      <w:proofErr w:type="spellStart"/>
      <w:r w:rsidRPr="0097650D">
        <w:rPr>
          <w:rFonts w:ascii="Times New Roman" w:hAnsi="Times New Roman"/>
          <w:szCs w:val="24"/>
        </w:rPr>
        <w:t>necesare</w:t>
      </w:r>
      <w:proofErr w:type="spellEnd"/>
      <w:r w:rsidRPr="0097650D">
        <w:rPr>
          <w:rFonts w:ascii="Times New Roman" w:hAnsi="Times New Roman"/>
          <w:szCs w:val="24"/>
        </w:rPr>
        <w:t xml:space="preserve"> </w:t>
      </w:r>
      <w:proofErr w:type="spellStart"/>
      <w:r w:rsidRPr="0097650D">
        <w:rPr>
          <w:rFonts w:ascii="Times New Roman" w:hAnsi="Times New Roman"/>
          <w:szCs w:val="24"/>
        </w:rPr>
        <w:t>în</w:t>
      </w:r>
      <w:proofErr w:type="spellEnd"/>
      <w:r w:rsidRPr="0097650D">
        <w:rPr>
          <w:rFonts w:ascii="Times New Roman" w:hAnsi="Times New Roman"/>
          <w:szCs w:val="24"/>
        </w:rPr>
        <w:t xml:space="preserve"> </w:t>
      </w:r>
      <w:proofErr w:type="spellStart"/>
      <w:r w:rsidRPr="0097650D">
        <w:rPr>
          <w:rFonts w:ascii="Times New Roman" w:hAnsi="Times New Roman"/>
          <w:szCs w:val="24"/>
        </w:rPr>
        <w:t>exercitarea</w:t>
      </w:r>
      <w:proofErr w:type="spellEnd"/>
      <w:r w:rsidRPr="0097650D">
        <w:rPr>
          <w:rFonts w:ascii="Times New Roman" w:hAnsi="Times New Roman"/>
          <w:szCs w:val="24"/>
        </w:rPr>
        <w:t xml:space="preserve"> </w:t>
      </w:r>
      <w:proofErr w:type="spellStart"/>
      <w:r w:rsidRPr="0097650D">
        <w:rPr>
          <w:rFonts w:ascii="Times New Roman" w:hAnsi="Times New Roman"/>
          <w:szCs w:val="24"/>
        </w:rPr>
        <w:t>atribuțiilor</w:t>
      </w:r>
      <w:proofErr w:type="spellEnd"/>
      <w:r w:rsidRPr="0097650D">
        <w:rPr>
          <w:rFonts w:ascii="Times New Roman" w:hAnsi="Times New Roman"/>
          <w:szCs w:val="24"/>
        </w:rPr>
        <w:t xml:space="preserve"> </w:t>
      </w:r>
      <w:proofErr w:type="spellStart"/>
      <w:r w:rsidRPr="0097650D">
        <w:rPr>
          <w:rFonts w:ascii="Times New Roman" w:hAnsi="Times New Roman"/>
          <w:szCs w:val="24"/>
        </w:rPr>
        <w:t>specifice</w:t>
      </w:r>
      <w:proofErr w:type="spellEnd"/>
      <w:r w:rsidRPr="0097650D">
        <w:rPr>
          <w:rFonts w:ascii="Times New Roman" w:hAnsi="Times New Roman"/>
          <w:szCs w:val="24"/>
        </w:rPr>
        <w:t>.</w:t>
      </w:r>
    </w:p>
    <w:p w:rsidR="00204FCB" w:rsidRPr="0097650D" w:rsidRDefault="007B18DE" w:rsidP="007B18DE">
      <w:pPr>
        <w:pStyle w:val="BodyTextIndent"/>
        <w:tabs>
          <w:tab w:val="left" w:pos="567"/>
        </w:tabs>
        <w:spacing w:before="120"/>
        <w:ind w:firstLine="0"/>
        <w:rPr>
          <w:rFonts w:ascii="Times New Roman" w:hAnsi="Times New Roman"/>
          <w:b/>
          <w:bCs/>
          <w:szCs w:val="24"/>
        </w:rPr>
      </w:pPr>
      <w:r w:rsidRPr="0097650D">
        <w:rPr>
          <w:rFonts w:ascii="Times New Roman" w:hAnsi="Times New Roman"/>
          <w:b/>
          <w:i/>
          <w:spacing w:val="-8"/>
          <w:szCs w:val="24"/>
        </w:rPr>
        <w:tab/>
      </w:r>
      <w:proofErr w:type="spellStart"/>
      <w:r w:rsidR="00204FCB" w:rsidRPr="0097650D">
        <w:rPr>
          <w:rFonts w:ascii="Times New Roman" w:hAnsi="Times New Roman"/>
          <w:b/>
          <w:i/>
          <w:spacing w:val="-8"/>
          <w:szCs w:val="24"/>
        </w:rPr>
        <w:t>Ofertantul</w:t>
      </w:r>
      <w:proofErr w:type="spellEnd"/>
      <w:r w:rsidR="00204FCB" w:rsidRPr="0097650D">
        <w:rPr>
          <w:rFonts w:ascii="Times New Roman" w:hAnsi="Times New Roman"/>
          <w:b/>
          <w:i/>
          <w:spacing w:val="-8"/>
          <w:szCs w:val="24"/>
        </w:rPr>
        <w:t xml:space="preserve"> va </w:t>
      </w:r>
      <w:proofErr w:type="spellStart"/>
      <w:r w:rsidR="00204FCB" w:rsidRPr="0097650D">
        <w:rPr>
          <w:rFonts w:ascii="Times New Roman" w:hAnsi="Times New Roman"/>
          <w:b/>
          <w:i/>
          <w:spacing w:val="-8"/>
          <w:szCs w:val="24"/>
        </w:rPr>
        <w:t>prezenta</w:t>
      </w:r>
      <w:proofErr w:type="spellEnd"/>
      <w:r w:rsidR="00204FCB" w:rsidRPr="0097650D">
        <w:rPr>
          <w:rFonts w:ascii="Times New Roman" w:hAnsi="Times New Roman"/>
          <w:b/>
          <w:i/>
          <w:spacing w:val="-8"/>
          <w:szCs w:val="24"/>
        </w:rPr>
        <w:t xml:space="preserve"> </w:t>
      </w:r>
      <w:proofErr w:type="spellStart"/>
      <w:r w:rsidR="00204FCB" w:rsidRPr="0097650D">
        <w:rPr>
          <w:rFonts w:ascii="Times New Roman" w:hAnsi="Times New Roman"/>
          <w:b/>
          <w:i/>
          <w:spacing w:val="-8"/>
          <w:szCs w:val="24"/>
        </w:rPr>
        <w:t>licen</w:t>
      </w:r>
      <w:r w:rsidR="00F443F7" w:rsidRPr="0097650D">
        <w:rPr>
          <w:rFonts w:ascii="Times New Roman" w:hAnsi="Times New Roman"/>
          <w:b/>
          <w:i/>
          <w:spacing w:val="-8"/>
          <w:szCs w:val="24"/>
        </w:rPr>
        <w:t>ț</w:t>
      </w:r>
      <w:r w:rsidR="00204FCB" w:rsidRPr="0097650D">
        <w:rPr>
          <w:rFonts w:ascii="Times New Roman" w:hAnsi="Times New Roman"/>
          <w:b/>
          <w:i/>
          <w:spacing w:val="-8"/>
          <w:szCs w:val="24"/>
        </w:rPr>
        <w:t>a</w:t>
      </w:r>
      <w:proofErr w:type="spellEnd"/>
      <w:r w:rsidR="00204FCB" w:rsidRPr="0097650D">
        <w:rPr>
          <w:rFonts w:ascii="Times New Roman" w:hAnsi="Times New Roman"/>
          <w:b/>
          <w:i/>
          <w:spacing w:val="-8"/>
          <w:szCs w:val="24"/>
        </w:rPr>
        <w:t xml:space="preserve"> </w:t>
      </w:r>
      <w:r w:rsidR="00204FCB" w:rsidRPr="0097650D">
        <w:rPr>
          <w:rFonts w:ascii="Times New Roman" w:hAnsi="Times New Roman"/>
          <w:szCs w:val="24"/>
          <w:lang w:val="it-IT"/>
        </w:rPr>
        <w:t xml:space="preserve">de funcţionare </w:t>
      </w:r>
      <w:r w:rsidR="0007480C" w:rsidRPr="0097650D">
        <w:rPr>
          <w:rFonts w:ascii="Times New Roman" w:hAnsi="Times New Roman"/>
          <w:szCs w:val="24"/>
          <w:lang w:val="it-IT"/>
        </w:rPr>
        <w:t xml:space="preserve">pentru paza obiectivelor, bunurilor, valorilor şi protecţia persoanelor </w:t>
      </w:r>
      <w:r w:rsidR="00204FCB" w:rsidRPr="0097650D">
        <w:rPr>
          <w:rFonts w:ascii="Times New Roman" w:hAnsi="Times New Roman"/>
          <w:szCs w:val="24"/>
          <w:lang w:val="it-IT"/>
        </w:rPr>
        <w:t>emis</w:t>
      </w:r>
      <w:r w:rsidR="00F443F7" w:rsidRPr="0097650D">
        <w:rPr>
          <w:rFonts w:ascii="Times New Roman" w:hAnsi="Times New Roman"/>
          <w:szCs w:val="24"/>
          <w:lang w:val="it-IT"/>
        </w:rPr>
        <w:t>ă</w:t>
      </w:r>
      <w:r w:rsidR="00204FCB" w:rsidRPr="0097650D">
        <w:rPr>
          <w:rFonts w:ascii="Times New Roman" w:hAnsi="Times New Roman"/>
          <w:szCs w:val="24"/>
          <w:lang w:val="it-IT"/>
        </w:rPr>
        <w:t xml:space="preserve"> conform prevederilor Legii nr. 333/2003, eliberată de Inspectoratul General al Poliţiei Române, </w:t>
      </w:r>
      <w:r w:rsidR="0007480C" w:rsidRPr="0097650D">
        <w:rPr>
          <w:rFonts w:ascii="Times New Roman" w:hAnsi="Times New Roman"/>
          <w:szCs w:val="24"/>
          <w:lang w:val="it-IT"/>
        </w:rPr>
        <w:t xml:space="preserve">cu termen limită de valabilitate menționat de emitent și </w:t>
      </w:r>
      <w:r w:rsidR="00204FCB" w:rsidRPr="0097650D">
        <w:rPr>
          <w:rFonts w:ascii="Times New Roman" w:hAnsi="Times New Roman"/>
          <w:szCs w:val="24"/>
          <w:lang w:val="it-IT"/>
        </w:rPr>
        <w:t>valabilă la data depunerii ofertelor</w:t>
      </w:r>
      <w:r w:rsidRPr="0097650D">
        <w:rPr>
          <w:rFonts w:ascii="Times New Roman" w:hAnsi="Times New Roman"/>
          <w:szCs w:val="24"/>
          <w:lang w:val="it-IT"/>
        </w:rPr>
        <w:t xml:space="preserve"> (copie certificată pentru conformitatea cu originalul, de reprezentantul legal al ofertantului)</w:t>
      </w:r>
      <w:r w:rsidR="00097A0B" w:rsidRPr="0097650D">
        <w:rPr>
          <w:rFonts w:ascii="Times New Roman" w:hAnsi="Times New Roman"/>
          <w:szCs w:val="24"/>
          <w:lang w:val="it-IT"/>
        </w:rPr>
        <w:t>.</w:t>
      </w:r>
    </w:p>
    <w:p w:rsidR="00097A0B" w:rsidRPr="0097650D" w:rsidRDefault="00097A0B" w:rsidP="00F369B2">
      <w:pPr>
        <w:spacing w:after="0" w:line="240" w:lineRule="auto"/>
        <w:ind w:firstLine="720"/>
        <w:jc w:val="both"/>
        <w:rPr>
          <w:rFonts w:ascii="Times New Roman" w:hAnsi="Times New Roman"/>
          <w:spacing w:val="-8"/>
          <w:sz w:val="24"/>
          <w:szCs w:val="24"/>
          <w:lang w:val="it-IT"/>
        </w:rPr>
      </w:pPr>
      <w:r w:rsidRPr="0097650D">
        <w:rPr>
          <w:rFonts w:ascii="Times New Roman" w:hAnsi="Times New Roman"/>
          <w:spacing w:val="-8"/>
          <w:sz w:val="24"/>
          <w:szCs w:val="24"/>
          <w:lang w:val="it-IT"/>
        </w:rPr>
        <w:t>Viit</w:t>
      </w:r>
      <w:r w:rsidR="007B18DE" w:rsidRPr="0097650D">
        <w:rPr>
          <w:rFonts w:ascii="Times New Roman" w:hAnsi="Times New Roman"/>
          <w:spacing w:val="-8"/>
          <w:sz w:val="24"/>
          <w:szCs w:val="24"/>
          <w:lang w:val="it-IT"/>
        </w:rPr>
        <w:t>oru</w:t>
      </w:r>
      <w:r w:rsidRPr="0097650D">
        <w:rPr>
          <w:rFonts w:ascii="Times New Roman" w:hAnsi="Times New Roman"/>
          <w:spacing w:val="-8"/>
          <w:sz w:val="24"/>
          <w:szCs w:val="24"/>
          <w:lang w:val="it-IT"/>
        </w:rPr>
        <w:t>l prestator va avea obligația de a procura, pe propriile-i speze și de a monta un buton de panică la sediul INS.</w:t>
      </w:r>
    </w:p>
    <w:p w:rsidR="005306D7" w:rsidRPr="0097650D" w:rsidRDefault="00097A0B" w:rsidP="00F369B2">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z w:val="24"/>
          <w:szCs w:val="24"/>
          <w:lang w:val="it-IT"/>
        </w:rPr>
      </w:pPr>
      <w:r w:rsidRPr="0097650D">
        <w:rPr>
          <w:rFonts w:ascii="Times New Roman" w:hAnsi="Times New Roman"/>
          <w:sz w:val="24"/>
          <w:szCs w:val="24"/>
          <w:lang w:val="it-IT"/>
        </w:rPr>
        <w:t>Viitorul prestator</w:t>
      </w:r>
      <w:r w:rsidR="00204FCB" w:rsidRPr="0097650D">
        <w:rPr>
          <w:rFonts w:ascii="Times New Roman" w:hAnsi="Times New Roman"/>
          <w:sz w:val="24"/>
          <w:szCs w:val="24"/>
          <w:lang w:val="it-IT"/>
        </w:rPr>
        <w:t xml:space="preserve"> va asigura serviciul </w:t>
      </w:r>
      <w:r w:rsidR="005306D7" w:rsidRPr="0097650D">
        <w:rPr>
          <w:rFonts w:ascii="Times New Roman" w:hAnsi="Times New Roman"/>
          <w:sz w:val="24"/>
          <w:szCs w:val="24"/>
          <w:lang w:val="it-IT"/>
        </w:rPr>
        <w:t xml:space="preserve">de </w:t>
      </w:r>
      <w:r w:rsidR="00204FCB" w:rsidRPr="0097650D">
        <w:rPr>
          <w:rFonts w:ascii="Times New Roman" w:hAnsi="Times New Roman"/>
          <w:sz w:val="24"/>
          <w:szCs w:val="24"/>
          <w:lang w:val="it-IT"/>
        </w:rPr>
        <w:t>interven</w:t>
      </w:r>
      <w:r w:rsidR="00F443F7" w:rsidRPr="0097650D">
        <w:rPr>
          <w:rFonts w:ascii="Times New Roman" w:hAnsi="Times New Roman"/>
          <w:sz w:val="24"/>
          <w:szCs w:val="24"/>
          <w:lang w:val="it-IT"/>
        </w:rPr>
        <w:t>ț</w:t>
      </w:r>
      <w:r w:rsidR="00204FCB" w:rsidRPr="0097650D">
        <w:rPr>
          <w:rFonts w:ascii="Times New Roman" w:hAnsi="Times New Roman"/>
          <w:sz w:val="24"/>
          <w:szCs w:val="24"/>
          <w:lang w:val="it-IT"/>
        </w:rPr>
        <w:t xml:space="preserve">ie prin </w:t>
      </w:r>
      <w:r w:rsidR="005306D7" w:rsidRPr="0097650D">
        <w:rPr>
          <w:rFonts w:ascii="Times New Roman" w:hAnsi="Times New Roman"/>
          <w:sz w:val="24"/>
          <w:szCs w:val="24"/>
          <w:lang w:val="it-IT"/>
        </w:rPr>
        <w:t xml:space="preserve">accesarea butonului de panică, de către agentul de pază, pentru alertarea </w:t>
      </w:r>
      <w:r w:rsidR="00204FCB" w:rsidRPr="0097650D">
        <w:rPr>
          <w:rFonts w:ascii="Times New Roman" w:hAnsi="Times New Roman"/>
          <w:sz w:val="24"/>
          <w:szCs w:val="24"/>
          <w:lang w:val="it-IT"/>
        </w:rPr>
        <w:t>echipaju</w:t>
      </w:r>
      <w:r w:rsidR="005306D7" w:rsidRPr="0097650D">
        <w:rPr>
          <w:rFonts w:ascii="Times New Roman" w:hAnsi="Times New Roman"/>
          <w:sz w:val="24"/>
          <w:szCs w:val="24"/>
          <w:lang w:val="it-IT"/>
        </w:rPr>
        <w:t>lui</w:t>
      </w:r>
      <w:r w:rsidR="00204FCB" w:rsidRPr="0097650D">
        <w:rPr>
          <w:rFonts w:ascii="Times New Roman" w:hAnsi="Times New Roman"/>
          <w:sz w:val="24"/>
          <w:szCs w:val="24"/>
          <w:lang w:val="it-IT"/>
        </w:rPr>
        <w:t xml:space="preserve"> mobil de intervenţie rapid</w:t>
      </w:r>
      <w:r w:rsidR="00F443F7" w:rsidRPr="0097650D">
        <w:rPr>
          <w:rFonts w:ascii="Times New Roman" w:hAnsi="Times New Roman"/>
          <w:sz w:val="24"/>
          <w:szCs w:val="24"/>
          <w:lang w:val="it-IT"/>
        </w:rPr>
        <w:t>ă</w:t>
      </w:r>
      <w:r w:rsidRPr="0097650D">
        <w:rPr>
          <w:rFonts w:ascii="Times New Roman" w:hAnsi="Times New Roman"/>
          <w:sz w:val="24"/>
          <w:szCs w:val="24"/>
          <w:lang w:val="it-IT"/>
        </w:rPr>
        <w:t xml:space="preserve"> (motorizat)</w:t>
      </w:r>
      <w:r w:rsidR="00204FCB" w:rsidRPr="0097650D">
        <w:rPr>
          <w:rFonts w:ascii="Times New Roman" w:hAnsi="Times New Roman"/>
          <w:sz w:val="24"/>
          <w:szCs w:val="24"/>
          <w:lang w:val="it-IT"/>
        </w:rPr>
        <w:t xml:space="preserve">, specializat </w:t>
      </w:r>
      <w:r w:rsidR="00F443F7" w:rsidRPr="0097650D">
        <w:rPr>
          <w:rFonts w:ascii="Times New Roman" w:hAnsi="Times New Roman"/>
          <w:sz w:val="24"/>
          <w:szCs w:val="24"/>
          <w:lang w:val="it-IT"/>
        </w:rPr>
        <w:t>î</w:t>
      </w:r>
      <w:r w:rsidR="00204FCB" w:rsidRPr="0097650D">
        <w:rPr>
          <w:rFonts w:ascii="Times New Roman" w:hAnsi="Times New Roman"/>
          <w:sz w:val="24"/>
          <w:szCs w:val="24"/>
          <w:lang w:val="it-IT"/>
        </w:rPr>
        <w:t>n caz</w:t>
      </w:r>
      <w:r w:rsidR="00F443F7" w:rsidRPr="0097650D">
        <w:rPr>
          <w:rFonts w:ascii="Times New Roman" w:hAnsi="Times New Roman"/>
          <w:sz w:val="24"/>
          <w:szCs w:val="24"/>
          <w:lang w:val="it-IT"/>
        </w:rPr>
        <w:t>urile</w:t>
      </w:r>
      <w:r w:rsidR="00204FCB" w:rsidRPr="0097650D">
        <w:rPr>
          <w:rFonts w:ascii="Times New Roman" w:hAnsi="Times New Roman"/>
          <w:sz w:val="24"/>
          <w:szCs w:val="24"/>
          <w:lang w:val="it-IT"/>
        </w:rPr>
        <w:t xml:space="preserve"> de intrare prin efrac</w:t>
      </w:r>
      <w:r w:rsidR="00F443F7" w:rsidRPr="0097650D">
        <w:rPr>
          <w:rFonts w:ascii="Times New Roman" w:hAnsi="Times New Roman"/>
          <w:sz w:val="24"/>
          <w:szCs w:val="24"/>
          <w:lang w:val="it-IT"/>
        </w:rPr>
        <w:t>ț</w:t>
      </w:r>
      <w:r w:rsidR="00204FCB" w:rsidRPr="0097650D">
        <w:rPr>
          <w:rFonts w:ascii="Times New Roman" w:hAnsi="Times New Roman"/>
          <w:sz w:val="24"/>
          <w:szCs w:val="24"/>
          <w:lang w:val="it-IT"/>
        </w:rPr>
        <w:t>ie</w:t>
      </w:r>
      <w:r w:rsidR="005306D7" w:rsidRPr="0097650D">
        <w:rPr>
          <w:rFonts w:ascii="Times New Roman" w:hAnsi="Times New Roman"/>
          <w:sz w:val="24"/>
          <w:szCs w:val="24"/>
          <w:lang w:val="it-IT"/>
        </w:rPr>
        <w:t xml:space="preserve">, care trebuie să fie situat </w:t>
      </w:r>
      <w:r w:rsidR="00204FCB" w:rsidRPr="0097650D">
        <w:rPr>
          <w:rFonts w:ascii="Times New Roman" w:hAnsi="Times New Roman"/>
          <w:sz w:val="24"/>
          <w:szCs w:val="24"/>
          <w:lang w:val="it-IT"/>
        </w:rPr>
        <w:t>pe o raz</w:t>
      </w:r>
      <w:r w:rsidR="00F443F7" w:rsidRPr="0097650D">
        <w:rPr>
          <w:rFonts w:ascii="Times New Roman" w:hAnsi="Times New Roman"/>
          <w:sz w:val="24"/>
          <w:szCs w:val="24"/>
          <w:lang w:val="it-IT"/>
        </w:rPr>
        <w:t>ă</w:t>
      </w:r>
      <w:r w:rsidR="00204FCB" w:rsidRPr="0097650D">
        <w:rPr>
          <w:rFonts w:ascii="Times New Roman" w:hAnsi="Times New Roman"/>
          <w:sz w:val="24"/>
          <w:szCs w:val="24"/>
          <w:lang w:val="it-IT"/>
        </w:rPr>
        <w:t xml:space="preserve"> de </w:t>
      </w:r>
      <w:r w:rsidR="005306D7" w:rsidRPr="0097650D">
        <w:rPr>
          <w:rFonts w:ascii="Times New Roman" w:hAnsi="Times New Roman"/>
          <w:sz w:val="24"/>
          <w:szCs w:val="24"/>
          <w:lang w:val="it-IT"/>
        </w:rPr>
        <w:t xml:space="preserve">max. </w:t>
      </w:r>
      <w:r w:rsidR="00204FCB" w:rsidRPr="0097650D">
        <w:rPr>
          <w:rFonts w:ascii="Times New Roman" w:hAnsi="Times New Roman"/>
          <w:sz w:val="24"/>
          <w:szCs w:val="24"/>
          <w:lang w:val="it-IT"/>
        </w:rPr>
        <w:t>2 km</w:t>
      </w:r>
      <w:r w:rsidR="005306D7" w:rsidRPr="0097650D">
        <w:rPr>
          <w:rFonts w:ascii="Times New Roman" w:hAnsi="Times New Roman"/>
          <w:sz w:val="24"/>
          <w:szCs w:val="24"/>
          <w:lang w:val="it-IT"/>
        </w:rPr>
        <w:t xml:space="preserve"> distanță față de</w:t>
      </w:r>
      <w:r w:rsidR="00204FCB" w:rsidRPr="0097650D">
        <w:rPr>
          <w:rFonts w:ascii="Times New Roman" w:hAnsi="Times New Roman"/>
          <w:sz w:val="24"/>
          <w:szCs w:val="24"/>
          <w:lang w:val="it-IT"/>
        </w:rPr>
        <w:t xml:space="preserve"> clădirea INS</w:t>
      </w:r>
      <w:r w:rsidR="005306D7" w:rsidRPr="0097650D">
        <w:rPr>
          <w:rFonts w:ascii="Times New Roman" w:hAnsi="Times New Roman"/>
          <w:sz w:val="24"/>
          <w:szCs w:val="24"/>
          <w:lang w:val="it-IT"/>
        </w:rPr>
        <w:t xml:space="preserve">, în vederea efectuării intervenției rapide. </w:t>
      </w:r>
      <w:r w:rsidR="00204FCB" w:rsidRPr="0097650D">
        <w:rPr>
          <w:rFonts w:ascii="Times New Roman" w:hAnsi="Times New Roman"/>
          <w:sz w:val="24"/>
          <w:szCs w:val="24"/>
          <w:lang w:val="it-IT"/>
        </w:rPr>
        <w:t xml:space="preserve"> </w:t>
      </w:r>
    </w:p>
    <w:p w:rsidR="00204FCB" w:rsidRPr="0097650D" w:rsidRDefault="005306D7" w:rsidP="00F369B2">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z w:val="24"/>
          <w:szCs w:val="24"/>
          <w:lang w:val="it-IT"/>
        </w:rPr>
      </w:pPr>
      <w:r w:rsidRPr="0097650D">
        <w:rPr>
          <w:rFonts w:ascii="Times New Roman" w:hAnsi="Times New Roman"/>
          <w:sz w:val="24"/>
          <w:szCs w:val="24"/>
          <w:lang w:val="it-IT"/>
        </w:rPr>
        <w:t xml:space="preserve">Având în vedere că </w:t>
      </w:r>
      <w:r w:rsidRPr="0097650D">
        <w:rPr>
          <w:rFonts w:ascii="Times New Roman" w:hAnsi="Times New Roman"/>
          <w:b/>
          <w:sz w:val="24"/>
          <w:szCs w:val="24"/>
          <w:lang w:val="it-IT"/>
        </w:rPr>
        <w:t>“timpul de intervenție”</w:t>
      </w:r>
      <w:r w:rsidRPr="0097650D">
        <w:rPr>
          <w:rFonts w:ascii="Times New Roman" w:hAnsi="Times New Roman"/>
          <w:sz w:val="24"/>
          <w:szCs w:val="24"/>
          <w:lang w:val="it-IT"/>
        </w:rPr>
        <w:t xml:space="preserve"> constituie factorul tehnic de evaluare a ofertelor,</w:t>
      </w:r>
      <w:r w:rsidR="00097A0B" w:rsidRPr="0097650D">
        <w:rPr>
          <w:rFonts w:ascii="Times New Roman" w:hAnsi="Times New Roman"/>
          <w:sz w:val="24"/>
          <w:szCs w:val="24"/>
          <w:lang w:val="it-IT"/>
        </w:rPr>
        <w:t xml:space="preserve"> ofertanții vor proba respectiva caracterisitică tehnică a prestației prin anexarea, la propunerea tehnică, a unui </w:t>
      </w:r>
      <w:r w:rsidR="00204FCB" w:rsidRPr="0097650D">
        <w:rPr>
          <w:rFonts w:ascii="Times New Roman" w:hAnsi="Times New Roman"/>
          <w:sz w:val="24"/>
          <w:szCs w:val="24"/>
          <w:lang w:val="it-IT"/>
        </w:rPr>
        <w:t>extras din soft-ul de monitorizare GPS a flotei de intervenţie</w:t>
      </w:r>
      <w:r w:rsidR="00097A0B" w:rsidRPr="0097650D">
        <w:rPr>
          <w:rFonts w:ascii="Times New Roman" w:hAnsi="Times New Roman"/>
          <w:sz w:val="24"/>
          <w:szCs w:val="24"/>
          <w:lang w:val="it-IT"/>
        </w:rPr>
        <w:t xml:space="preserve">. Lipsa unui astfel de înscris conduce la declararea propunerii tehnice ca neconformă. </w:t>
      </w:r>
      <w:r w:rsidR="00204FCB" w:rsidRPr="0097650D">
        <w:rPr>
          <w:rFonts w:ascii="Times New Roman" w:hAnsi="Times New Roman"/>
          <w:sz w:val="24"/>
          <w:szCs w:val="24"/>
          <w:lang w:val="it-IT"/>
        </w:rPr>
        <w:t xml:space="preserve"> </w:t>
      </w:r>
    </w:p>
    <w:p w:rsidR="00204FCB" w:rsidRPr="0097650D" w:rsidRDefault="00204FCB" w:rsidP="00F369B2">
      <w:pPr>
        <w:widowControl w:val="0"/>
        <w:shd w:val="clear" w:color="auto" w:fill="FFFFFF"/>
        <w:tabs>
          <w:tab w:val="left" w:pos="0"/>
        </w:tabs>
        <w:autoSpaceDE w:val="0"/>
        <w:autoSpaceDN w:val="0"/>
        <w:adjustRightInd w:val="0"/>
        <w:spacing w:after="0" w:line="240" w:lineRule="auto"/>
        <w:jc w:val="both"/>
        <w:rPr>
          <w:rFonts w:ascii="Times New Roman" w:hAnsi="Times New Roman"/>
          <w:spacing w:val="-8"/>
          <w:sz w:val="24"/>
          <w:szCs w:val="24"/>
          <w:lang w:val="it-IT"/>
        </w:rPr>
      </w:pPr>
      <w:r w:rsidRPr="0097650D">
        <w:rPr>
          <w:rFonts w:ascii="Times New Roman" w:hAnsi="Times New Roman"/>
          <w:sz w:val="24"/>
          <w:szCs w:val="24"/>
          <w:lang w:val="it-IT"/>
        </w:rPr>
        <w:tab/>
        <w:t xml:space="preserve">Timp maxim de interventie </w:t>
      </w:r>
      <w:r w:rsidR="007B18DE" w:rsidRPr="0097650D">
        <w:rPr>
          <w:rFonts w:ascii="Times New Roman" w:hAnsi="Times New Roman"/>
          <w:sz w:val="24"/>
          <w:szCs w:val="24"/>
          <w:lang w:val="it-IT"/>
        </w:rPr>
        <w:t>nu poate depăși</w:t>
      </w:r>
      <w:r w:rsidRPr="0097650D">
        <w:rPr>
          <w:rFonts w:ascii="Times New Roman" w:hAnsi="Times New Roman"/>
          <w:sz w:val="24"/>
          <w:szCs w:val="24"/>
          <w:lang w:val="it-IT"/>
        </w:rPr>
        <w:t xml:space="preserve"> 15 minute de la accesarea butonului de panic</w:t>
      </w:r>
      <w:r w:rsidR="00F443F7" w:rsidRPr="0097650D">
        <w:rPr>
          <w:rFonts w:ascii="Times New Roman" w:hAnsi="Times New Roman"/>
          <w:sz w:val="24"/>
          <w:szCs w:val="24"/>
          <w:lang w:val="it-IT"/>
        </w:rPr>
        <w:t>ă</w:t>
      </w:r>
      <w:r w:rsidRPr="0097650D">
        <w:rPr>
          <w:rFonts w:ascii="Times New Roman" w:hAnsi="Times New Roman"/>
          <w:sz w:val="24"/>
          <w:szCs w:val="24"/>
          <w:lang w:val="it-IT"/>
        </w:rPr>
        <w:t>.</w:t>
      </w:r>
    </w:p>
    <w:p w:rsidR="00204FCB" w:rsidRPr="0097650D" w:rsidRDefault="00204FCB" w:rsidP="00F369B2">
      <w:pPr>
        <w:widowControl w:val="0"/>
        <w:shd w:val="clear" w:color="auto" w:fill="FFFFFF"/>
        <w:tabs>
          <w:tab w:val="left" w:pos="0"/>
        </w:tabs>
        <w:autoSpaceDE w:val="0"/>
        <w:autoSpaceDN w:val="0"/>
        <w:adjustRightInd w:val="0"/>
        <w:spacing w:after="0" w:line="240" w:lineRule="auto"/>
        <w:jc w:val="both"/>
        <w:rPr>
          <w:rFonts w:ascii="Times New Roman" w:hAnsi="Times New Roman"/>
          <w:spacing w:val="-8"/>
          <w:sz w:val="24"/>
          <w:szCs w:val="24"/>
          <w:lang w:val="it-IT"/>
        </w:rPr>
      </w:pPr>
      <w:r w:rsidRPr="0097650D">
        <w:rPr>
          <w:rFonts w:ascii="Times New Roman" w:hAnsi="Times New Roman"/>
          <w:sz w:val="24"/>
          <w:szCs w:val="24"/>
          <w:lang w:val="it-IT"/>
        </w:rPr>
        <w:lastRenderedPageBreak/>
        <w:tab/>
        <w:t xml:space="preserve">Ofertantul </w:t>
      </w:r>
      <w:r w:rsidR="00B966EA" w:rsidRPr="0097650D">
        <w:rPr>
          <w:rFonts w:ascii="Times New Roman" w:hAnsi="Times New Roman"/>
          <w:sz w:val="24"/>
          <w:szCs w:val="24"/>
          <w:lang w:val="it-IT"/>
        </w:rPr>
        <w:t>trebuie să</w:t>
      </w:r>
      <w:r w:rsidRPr="0097650D">
        <w:rPr>
          <w:rFonts w:ascii="Times New Roman" w:hAnsi="Times New Roman"/>
          <w:sz w:val="24"/>
          <w:szCs w:val="24"/>
          <w:lang w:val="it-IT"/>
        </w:rPr>
        <w:t xml:space="preserve"> dețin</w:t>
      </w:r>
      <w:r w:rsidR="00B966EA" w:rsidRPr="0097650D">
        <w:rPr>
          <w:rFonts w:ascii="Times New Roman" w:hAnsi="Times New Roman"/>
          <w:sz w:val="24"/>
          <w:szCs w:val="24"/>
          <w:lang w:val="it-IT"/>
        </w:rPr>
        <w:t>ă</w:t>
      </w:r>
      <w:r w:rsidRPr="0097650D">
        <w:rPr>
          <w:rFonts w:ascii="Times New Roman" w:hAnsi="Times New Roman"/>
          <w:sz w:val="24"/>
          <w:szCs w:val="24"/>
          <w:lang w:val="it-IT"/>
        </w:rPr>
        <w:t xml:space="preserve"> </w:t>
      </w:r>
      <w:r w:rsidR="00B966EA" w:rsidRPr="0097650D">
        <w:rPr>
          <w:rFonts w:ascii="Times New Roman" w:hAnsi="Times New Roman"/>
          <w:sz w:val="24"/>
          <w:szCs w:val="24"/>
          <w:lang w:val="it-IT"/>
        </w:rPr>
        <w:t xml:space="preserve">un </w:t>
      </w:r>
      <w:r w:rsidRPr="0097650D">
        <w:rPr>
          <w:rFonts w:ascii="Times New Roman" w:hAnsi="Times New Roman"/>
          <w:sz w:val="24"/>
          <w:szCs w:val="24"/>
          <w:lang w:val="it-IT"/>
        </w:rPr>
        <w:t>dispecerat autorizat de poliție</w:t>
      </w:r>
      <w:r w:rsidR="00B966EA" w:rsidRPr="0097650D">
        <w:rPr>
          <w:rFonts w:ascii="Times New Roman" w:hAnsi="Times New Roman"/>
          <w:sz w:val="24"/>
          <w:szCs w:val="24"/>
          <w:lang w:val="it-IT"/>
        </w:rPr>
        <w:t>,</w:t>
      </w:r>
      <w:r w:rsidRPr="0097650D">
        <w:rPr>
          <w:rFonts w:ascii="Times New Roman" w:hAnsi="Times New Roman"/>
          <w:sz w:val="24"/>
          <w:szCs w:val="24"/>
          <w:lang w:val="it-IT"/>
        </w:rPr>
        <w:t xml:space="preserve"> conform prevederilor Legii nr. 333/2003 si HG 301/2012.</w:t>
      </w:r>
    </w:p>
    <w:p w:rsidR="00344081" w:rsidRPr="0097650D" w:rsidRDefault="00204FCB" w:rsidP="007B18DE">
      <w:pPr>
        <w:widowControl w:val="0"/>
        <w:shd w:val="clear" w:color="auto" w:fill="FFFFFF"/>
        <w:tabs>
          <w:tab w:val="left" w:pos="0"/>
        </w:tabs>
        <w:autoSpaceDE w:val="0"/>
        <w:autoSpaceDN w:val="0"/>
        <w:adjustRightInd w:val="0"/>
        <w:spacing w:after="0" w:line="240" w:lineRule="auto"/>
        <w:jc w:val="both"/>
        <w:rPr>
          <w:rFonts w:ascii="Times New Roman" w:hAnsi="Times New Roman"/>
          <w:spacing w:val="-8"/>
          <w:sz w:val="24"/>
          <w:szCs w:val="24"/>
        </w:rPr>
      </w:pPr>
      <w:r w:rsidRPr="0097650D">
        <w:rPr>
          <w:rFonts w:ascii="Times New Roman" w:hAnsi="Times New Roman"/>
          <w:spacing w:val="-8"/>
          <w:sz w:val="24"/>
          <w:szCs w:val="24"/>
        </w:rPr>
        <w:tab/>
        <w:t>Personalul de specialitate pentru executarea activităților de pază trebuie s</w:t>
      </w:r>
      <w:r w:rsidR="008668C8" w:rsidRPr="0097650D">
        <w:rPr>
          <w:rFonts w:ascii="Times New Roman" w:hAnsi="Times New Roman"/>
          <w:spacing w:val="-8"/>
          <w:sz w:val="24"/>
          <w:szCs w:val="24"/>
        </w:rPr>
        <w:t>ă</w:t>
      </w:r>
      <w:r w:rsidRPr="0097650D">
        <w:rPr>
          <w:rFonts w:ascii="Times New Roman" w:hAnsi="Times New Roman"/>
          <w:spacing w:val="-8"/>
          <w:sz w:val="24"/>
          <w:szCs w:val="24"/>
        </w:rPr>
        <w:t xml:space="preserve"> fie avizat de poli</w:t>
      </w:r>
      <w:r w:rsidR="00BB58CA" w:rsidRPr="0097650D">
        <w:rPr>
          <w:rFonts w:ascii="Times New Roman" w:hAnsi="Times New Roman"/>
          <w:spacing w:val="-8"/>
          <w:sz w:val="24"/>
          <w:szCs w:val="24"/>
        </w:rPr>
        <w:t>ț</w:t>
      </w:r>
      <w:r w:rsidRPr="0097650D">
        <w:rPr>
          <w:rFonts w:ascii="Times New Roman" w:hAnsi="Times New Roman"/>
          <w:spacing w:val="-8"/>
          <w:sz w:val="24"/>
          <w:szCs w:val="24"/>
        </w:rPr>
        <w:t xml:space="preserve">ie, instruit </w:t>
      </w:r>
      <w:r w:rsidR="00BB58CA" w:rsidRPr="0097650D">
        <w:rPr>
          <w:rFonts w:ascii="Times New Roman" w:hAnsi="Times New Roman"/>
          <w:spacing w:val="-8"/>
          <w:sz w:val="24"/>
          <w:szCs w:val="24"/>
        </w:rPr>
        <w:t>ș</w:t>
      </w:r>
      <w:r w:rsidRPr="0097650D">
        <w:rPr>
          <w:rFonts w:ascii="Times New Roman" w:hAnsi="Times New Roman"/>
          <w:spacing w:val="-8"/>
          <w:sz w:val="24"/>
          <w:szCs w:val="24"/>
        </w:rPr>
        <w:t>i dotat corespunzator pentru activitatea prestat</w:t>
      </w:r>
      <w:r w:rsidR="008668C8" w:rsidRPr="0097650D">
        <w:rPr>
          <w:rFonts w:ascii="Times New Roman" w:hAnsi="Times New Roman"/>
          <w:spacing w:val="-8"/>
          <w:sz w:val="24"/>
          <w:szCs w:val="24"/>
        </w:rPr>
        <w:t>ă</w:t>
      </w:r>
      <w:r w:rsidRPr="0097650D">
        <w:rPr>
          <w:rFonts w:ascii="Times New Roman" w:hAnsi="Times New Roman"/>
          <w:spacing w:val="-8"/>
          <w:sz w:val="24"/>
          <w:szCs w:val="24"/>
        </w:rPr>
        <w:t>.</w:t>
      </w:r>
    </w:p>
    <w:p w:rsidR="00D9260D" w:rsidRPr="0097650D" w:rsidRDefault="00DA1854" w:rsidP="007B18DE">
      <w:pPr>
        <w:keepNext/>
        <w:keepLines/>
        <w:spacing w:before="360" w:after="0" w:line="240" w:lineRule="auto"/>
        <w:jc w:val="both"/>
        <w:outlineLvl w:val="0"/>
        <w:rPr>
          <w:rFonts w:ascii="Times New Roman" w:eastAsia="Times New Roman" w:hAnsi="Times New Roman"/>
          <w:i/>
          <w:sz w:val="24"/>
          <w:szCs w:val="24"/>
          <w:lang w:eastAsia="en-SG"/>
        </w:rPr>
      </w:pPr>
      <w:bookmarkStart w:id="26" w:name="_Toc43402238"/>
      <w:bookmarkStart w:id="27" w:name="_Toc86994929"/>
      <w:r w:rsidRPr="0097650D">
        <w:rPr>
          <w:rFonts w:ascii="Times New Roman" w:eastAsia="Times New Roman" w:hAnsi="Times New Roman"/>
          <w:b/>
          <w:bCs/>
          <w:sz w:val="24"/>
          <w:szCs w:val="24"/>
          <w:lang w:val="en-SG" w:eastAsia="en-SG"/>
        </w:rPr>
        <w:t>7</w:t>
      </w:r>
      <w:r w:rsidR="003B499F" w:rsidRPr="0097650D">
        <w:rPr>
          <w:rFonts w:ascii="Times New Roman" w:eastAsia="Times New Roman" w:hAnsi="Times New Roman"/>
          <w:b/>
          <w:bCs/>
          <w:sz w:val="24"/>
          <w:szCs w:val="24"/>
          <w:lang w:val="en-SG" w:eastAsia="en-SG"/>
        </w:rPr>
        <w:t xml:space="preserve">. </w:t>
      </w:r>
      <w:r w:rsidR="00D9260D" w:rsidRPr="0097650D">
        <w:rPr>
          <w:rFonts w:ascii="Times New Roman" w:eastAsia="Times New Roman" w:hAnsi="Times New Roman"/>
          <w:b/>
          <w:bCs/>
          <w:sz w:val="24"/>
          <w:szCs w:val="24"/>
          <w:lang w:val="en-SG" w:eastAsia="en-SG"/>
        </w:rPr>
        <w:t>Cadrul legal care guvernează relația dintre Achizitor și Prestator (inclusiv în domeniile mediului, social și al relațiilor de muncă)</w:t>
      </w:r>
      <w:bookmarkEnd w:id="26"/>
      <w:bookmarkEnd w:id="27"/>
      <w:r w:rsidR="00D9260D" w:rsidRPr="0097650D">
        <w:rPr>
          <w:rFonts w:ascii="Times New Roman" w:eastAsia="Times New Roman" w:hAnsi="Times New Roman"/>
          <w:b/>
          <w:bCs/>
          <w:sz w:val="24"/>
          <w:szCs w:val="24"/>
          <w:lang w:val="en-SG" w:eastAsia="en-SG"/>
        </w:rPr>
        <w:t xml:space="preserve"> </w:t>
      </w:r>
    </w:p>
    <w:p w:rsidR="00400FFD" w:rsidRPr="0097650D" w:rsidRDefault="00D9260D" w:rsidP="00F369B2">
      <w:pPr>
        <w:shd w:val="clear" w:color="auto" w:fill="FFFFFF"/>
        <w:spacing w:after="0" w:line="240" w:lineRule="auto"/>
        <w:ind w:firstLine="720"/>
        <w:jc w:val="both"/>
        <w:rPr>
          <w:rFonts w:ascii="Times New Roman" w:eastAsia="Times New Roman" w:hAnsi="Times New Roman"/>
          <w:sz w:val="24"/>
          <w:szCs w:val="24"/>
          <w:lang w:val="en-US" w:eastAsia="en-SG"/>
        </w:rPr>
      </w:pPr>
      <w:r w:rsidRPr="0097650D">
        <w:rPr>
          <w:rFonts w:ascii="Times New Roman" w:eastAsia="Times New Roman" w:hAnsi="Times New Roman"/>
          <w:sz w:val="24"/>
          <w:szCs w:val="24"/>
          <w:lang w:eastAsia="en-SG"/>
        </w:rPr>
        <w:t>Pe perioada derulării Contractului, Prestatorul este responsabil pentru realizarea activităților în conformitate cu prevederile legislative în vigoare, și în conformitate cu reglementările existente la nivel național și la nivelul Uniunii Europene.</w:t>
      </w:r>
    </w:p>
    <w:p w:rsidR="00D9260D" w:rsidRPr="0097650D" w:rsidRDefault="00D9260D" w:rsidP="00F369B2">
      <w:pPr>
        <w:shd w:val="clear" w:color="auto" w:fill="FFFFFF"/>
        <w:spacing w:after="0" w:line="240" w:lineRule="auto"/>
        <w:ind w:firstLine="720"/>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Prin depunerea unei Oferte, ca răspuns la cerințele din prezentul Caiet de sarcini, se prezumă că Ofertantul are cunoștințe și are în vedere toate și orice reglementări aplicabile și că le-a luat în considerare, la momentul depunerii Ofertei sale. </w:t>
      </w:r>
    </w:p>
    <w:p w:rsidR="00D9260D" w:rsidRPr="0097650D" w:rsidRDefault="00D9260D" w:rsidP="00F369B2">
      <w:pPr>
        <w:shd w:val="clear" w:color="auto" w:fill="FFFFFF"/>
        <w:spacing w:after="0" w:line="240" w:lineRule="auto"/>
        <w:ind w:firstLine="708"/>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În cazul în care, pe parcursul derulării Contractului, apar schimbări legislative de natură să influențeze activitatea Prestatorului sau statutul societății sale, în raport cu cerințele stabilite prin prezentul Caiet de sarcini, Prestatorul are obligația de a informa Achizitorul cu privire la consecințele asupra activităților ce fac obiectul Contractului și de a își adapta activitatea de la data și în condițiile în care acestea devin aplicabile. </w:t>
      </w:r>
    </w:p>
    <w:p w:rsidR="00D9260D" w:rsidRPr="0097650D" w:rsidRDefault="00D9260D" w:rsidP="00F369B2">
      <w:pPr>
        <w:shd w:val="clear" w:color="auto" w:fill="FFFFFF"/>
        <w:spacing w:after="0" w:line="240" w:lineRule="auto"/>
        <w:ind w:firstLine="708"/>
        <w:jc w:val="both"/>
        <w:rPr>
          <w:rFonts w:ascii="Times New Roman" w:eastAsia="Times New Roman" w:hAnsi="Times New Roman"/>
          <w:sz w:val="24"/>
          <w:szCs w:val="24"/>
          <w:lang w:eastAsia="en-SG"/>
        </w:rPr>
      </w:pPr>
      <w:r w:rsidRPr="0097650D">
        <w:rPr>
          <w:rFonts w:ascii="Times New Roman" w:eastAsia="Times New Roman" w:hAnsi="Times New Roman"/>
          <w:sz w:val="24"/>
          <w:szCs w:val="24"/>
          <w:lang w:eastAsia="en-SG"/>
        </w:rPr>
        <w:t xml:space="preserve">Prestatorul are obligația de a respecta, în executarea Contractului, obligațiile aplicabile în domeniul mediului, social și al muncii, instituite prin dreptul Uniunii Europene, prin dreptul național, prin acorduri colective sau prin dispozițiile internaționale de drept, în domeniul mediului, social și al muncii și trebuie să evidențieze, în Propunerea Tehnică, modul în care aceste aspecte au fost avute în vedere, pentru activitățile incluse în obiectul prezentului Caiet de Sarcini. </w:t>
      </w:r>
    </w:p>
    <w:p w:rsidR="007E3539" w:rsidRPr="0097650D" w:rsidRDefault="00D9260D" w:rsidP="00F369B2">
      <w:pPr>
        <w:autoSpaceDE w:val="0"/>
        <w:autoSpaceDN w:val="0"/>
        <w:adjustRightInd w:val="0"/>
        <w:spacing w:after="0" w:line="240" w:lineRule="auto"/>
        <w:ind w:firstLine="708"/>
        <w:jc w:val="both"/>
        <w:rPr>
          <w:rFonts w:ascii="Times New Roman" w:eastAsia="Times New Roman" w:hAnsi="Times New Roman"/>
          <w:noProof w:val="0"/>
          <w:sz w:val="24"/>
          <w:szCs w:val="24"/>
        </w:rPr>
      </w:pPr>
      <w:r w:rsidRPr="0097650D">
        <w:rPr>
          <w:rFonts w:ascii="Times New Roman" w:eastAsia="Times New Roman" w:hAnsi="Times New Roman"/>
          <w:noProof w:val="0"/>
          <w:sz w:val="24"/>
          <w:szCs w:val="24"/>
        </w:rPr>
        <w:t>Ofertantul va completa, semna și prezenta, anexată Propunerii tehnice, o “Declaraţie privind respectarea reglementărilor obligatorii din domeni</w:t>
      </w:r>
      <w:r w:rsidR="007B18DE" w:rsidRPr="0097650D">
        <w:rPr>
          <w:rFonts w:ascii="Times New Roman" w:eastAsia="Times New Roman" w:hAnsi="Times New Roman"/>
          <w:noProof w:val="0"/>
          <w:sz w:val="24"/>
          <w:szCs w:val="24"/>
        </w:rPr>
        <w:t>ul mediului, social, al</w:t>
      </w:r>
      <w:r w:rsidRPr="0097650D">
        <w:rPr>
          <w:rFonts w:ascii="Times New Roman" w:eastAsia="Times New Roman" w:hAnsi="Times New Roman"/>
          <w:noProof w:val="0"/>
          <w:sz w:val="24"/>
          <w:szCs w:val="24"/>
        </w:rPr>
        <w:t xml:space="preserve"> relațiilor de muncă și </w:t>
      </w:r>
      <w:r w:rsidR="007B18DE" w:rsidRPr="0097650D">
        <w:rPr>
          <w:rFonts w:ascii="Times New Roman" w:eastAsia="Times New Roman" w:hAnsi="Times New Roman"/>
          <w:noProof w:val="0"/>
          <w:sz w:val="24"/>
          <w:szCs w:val="24"/>
        </w:rPr>
        <w:t>privind respectarea legislației de securitate și sănătate în muncă</w:t>
      </w:r>
      <w:r w:rsidRPr="0097650D">
        <w:rPr>
          <w:rFonts w:ascii="Times New Roman" w:eastAsia="Times New Roman" w:hAnsi="Times New Roman"/>
          <w:noProof w:val="0"/>
          <w:sz w:val="24"/>
          <w:szCs w:val="24"/>
        </w:rPr>
        <w:t>”, c</w:t>
      </w:r>
      <w:r w:rsidR="00D33A80" w:rsidRPr="0097650D">
        <w:rPr>
          <w:rFonts w:ascii="Times New Roman" w:eastAsia="Times New Roman" w:hAnsi="Times New Roman"/>
          <w:noProof w:val="0"/>
          <w:sz w:val="24"/>
          <w:szCs w:val="24"/>
        </w:rPr>
        <w:t xml:space="preserve">e </w:t>
      </w:r>
      <w:r w:rsidR="007B18DE" w:rsidRPr="0097650D">
        <w:rPr>
          <w:rFonts w:ascii="Times New Roman" w:eastAsia="Times New Roman" w:hAnsi="Times New Roman"/>
          <w:noProof w:val="0"/>
          <w:sz w:val="24"/>
          <w:szCs w:val="24"/>
        </w:rPr>
        <w:t xml:space="preserve">se va redacta în conformitate cu modelul </w:t>
      </w:r>
      <w:r w:rsidR="007B18DE" w:rsidRPr="0097650D">
        <w:rPr>
          <w:rFonts w:ascii="Times New Roman" w:eastAsia="Times New Roman" w:hAnsi="Times New Roman"/>
          <w:b/>
          <w:noProof w:val="0"/>
          <w:sz w:val="24"/>
          <w:szCs w:val="24"/>
        </w:rPr>
        <w:t>Formularului nr. 9</w:t>
      </w:r>
      <w:r w:rsidR="007B18DE" w:rsidRPr="0097650D">
        <w:rPr>
          <w:rFonts w:ascii="Times New Roman" w:eastAsia="Times New Roman" w:hAnsi="Times New Roman"/>
          <w:noProof w:val="0"/>
          <w:sz w:val="24"/>
          <w:szCs w:val="24"/>
        </w:rPr>
        <w:t xml:space="preserve"> din Secțiunea 3 a documentației de atribuire – Modele formulare</w:t>
      </w:r>
      <w:r w:rsidR="00D33A80" w:rsidRPr="0097650D">
        <w:rPr>
          <w:rFonts w:ascii="Times New Roman" w:eastAsia="Times New Roman" w:hAnsi="Times New Roman"/>
          <w:noProof w:val="0"/>
          <w:sz w:val="24"/>
          <w:szCs w:val="24"/>
        </w:rPr>
        <w:t>.</w:t>
      </w:r>
      <w:r w:rsidRPr="0097650D">
        <w:rPr>
          <w:rFonts w:ascii="Times New Roman" w:eastAsia="Times New Roman" w:hAnsi="Times New Roman"/>
          <w:noProof w:val="0"/>
          <w:sz w:val="24"/>
          <w:szCs w:val="24"/>
        </w:rPr>
        <w:t xml:space="preserve"> </w:t>
      </w:r>
    </w:p>
    <w:p w:rsidR="007A6162" w:rsidRPr="0097650D" w:rsidRDefault="007A6162" w:rsidP="00F369B2">
      <w:pPr>
        <w:spacing w:after="0" w:line="240" w:lineRule="auto"/>
        <w:ind w:firstLine="720"/>
        <w:jc w:val="both"/>
        <w:rPr>
          <w:rFonts w:ascii="Times New Roman" w:hAnsi="Times New Roman"/>
          <w:sz w:val="24"/>
          <w:szCs w:val="24"/>
        </w:rPr>
      </w:pPr>
      <w:r w:rsidRPr="0097650D">
        <w:rPr>
          <w:rFonts w:ascii="Times New Roman" w:hAnsi="Times New Roman"/>
          <w:sz w:val="24"/>
          <w:szCs w:val="24"/>
        </w:rPr>
        <w:t>La începutul fi</w:t>
      </w:r>
      <w:r w:rsidR="007B18DE" w:rsidRPr="0097650D">
        <w:rPr>
          <w:rFonts w:ascii="Times New Roman" w:hAnsi="Times New Roman"/>
          <w:sz w:val="24"/>
          <w:szCs w:val="24"/>
        </w:rPr>
        <w:t>e</w:t>
      </w:r>
      <w:r w:rsidRPr="0097650D">
        <w:rPr>
          <w:rFonts w:ascii="Times New Roman" w:hAnsi="Times New Roman"/>
          <w:sz w:val="24"/>
          <w:szCs w:val="24"/>
        </w:rPr>
        <w:t>cărei luni, pentru luna anterioară, superiorul sau înlocuitorul de drept al acestuia, va întocmi un proces verbal, dacă este cazul, în care se vor nominaliza cazurile de nereguli constatate la efectuarea serviciului de pază. Acesta se va întocmi în două exemplare și va fi însușit de către prestator, prin semnătură și ștampilă și de către reprezentantul desemnat al beneficiarului. Neregulile privind aprecierea calității serviciilor de paza sunt, cu titlu de exemplu, următoarele:</w:t>
      </w:r>
    </w:p>
    <w:p w:rsidR="007A6162" w:rsidRPr="0097650D" w:rsidRDefault="007A6162" w:rsidP="00F369B2">
      <w:pPr>
        <w:numPr>
          <w:ilvl w:val="0"/>
          <w:numId w:val="41"/>
        </w:numPr>
        <w:tabs>
          <w:tab w:val="clear" w:pos="720"/>
          <w:tab w:val="num" w:pos="1080"/>
        </w:tabs>
        <w:spacing w:after="0" w:line="240" w:lineRule="auto"/>
        <w:ind w:firstLine="360"/>
        <w:jc w:val="both"/>
        <w:rPr>
          <w:rFonts w:ascii="Times New Roman" w:hAnsi="Times New Roman"/>
          <w:sz w:val="24"/>
          <w:szCs w:val="24"/>
        </w:rPr>
      </w:pPr>
      <w:r w:rsidRPr="0097650D">
        <w:rPr>
          <w:rFonts w:ascii="Times New Roman" w:hAnsi="Times New Roman"/>
          <w:sz w:val="24"/>
          <w:szCs w:val="24"/>
        </w:rPr>
        <w:t>Prejudiciile aduse obiectivului încredințat pazei;</w:t>
      </w:r>
    </w:p>
    <w:p w:rsidR="007A6162" w:rsidRPr="0097650D" w:rsidRDefault="007A6162" w:rsidP="00F369B2">
      <w:pPr>
        <w:numPr>
          <w:ilvl w:val="0"/>
          <w:numId w:val="41"/>
        </w:numPr>
        <w:tabs>
          <w:tab w:val="clear" w:pos="720"/>
        </w:tabs>
        <w:spacing w:after="0" w:line="240" w:lineRule="auto"/>
        <w:ind w:left="0" w:firstLine="1080"/>
        <w:jc w:val="both"/>
        <w:rPr>
          <w:rFonts w:ascii="Times New Roman" w:hAnsi="Times New Roman"/>
          <w:sz w:val="24"/>
          <w:szCs w:val="24"/>
        </w:rPr>
      </w:pPr>
      <w:r w:rsidRPr="0097650D">
        <w:rPr>
          <w:rFonts w:ascii="Times New Roman" w:hAnsi="Times New Roman"/>
          <w:sz w:val="24"/>
          <w:szCs w:val="24"/>
        </w:rPr>
        <w:t>Părăsirea obiectivului fără aprobarea șefului de obiectiv sau tură și fără a fi înlocuit agentul de paza;</w:t>
      </w:r>
    </w:p>
    <w:p w:rsidR="007A6162" w:rsidRPr="0097650D" w:rsidRDefault="007A6162" w:rsidP="00F369B2">
      <w:pPr>
        <w:numPr>
          <w:ilvl w:val="0"/>
          <w:numId w:val="41"/>
        </w:numPr>
        <w:tabs>
          <w:tab w:val="clear" w:pos="720"/>
          <w:tab w:val="num" w:pos="1080"/>
        </w:tabs>
        <w:spacing w:after="0" w:line="240" w:lineRule="auto"/>
        <w:ind w:firstLine="360"/>
        <w:jc w:val="both"/>
        <w:rPr>
          <w:rFonts w:ascii="Times New Roman" w:hAnsi="Times New Roman"/>
          <w:sz w:val="24"/>
          <w:szCs w:val="24"/>
        </w:rPr>
      </w:pPr>
      <w:r w:rsidRPr="0097650D">
        <w:rPr>
          <w:rFonts w:ascii="Times New Roman" w:hAnsi="Times New Roman"/>
          <w:sz w:val="24"/>
          <w:szCs w:val="24"/>
        </w:rPr>
        <w:t>Prezentarea la serviciu sub influența băuturilor alcoolice;</w:t>
      </w:r>
    </w:p>
    <w:p w:rsidR="007A6162" w:rsidRPr="0097650D" w:rsidRDefault="007A6162" w:rsidP="00F369B2">
      <w:pPr>
        <w:numPr>
          <w:ilvl w:val="0"/>
          <w:numId w:val="41"/>
        </w:numPr>
        <w:tabs>
          <w:tab w:val="clear" w:pos="720"/>
          <w:tab w:val="num" w:pos="1080"/>
        </w:tabs>
        <w:spacing w:after="0" w:line="240" w:lineRule="auto"/>
        <w:ind w:firstLine="360"/>
        <w:jc w:val="both"/>
        <w:rPr>
          <w:rFonts w:ascii="Times New Roman" w:hAnsi="Times New Roman"/>
          <w:sz w:val="24"/>
          <w:szCs w:val="24"/>
        </w:rPr>
      </w:pPr>
      <w:r w:rsidRPr="0097650D">
        <w:rPr>
          <w:rFonts w:ascii="Times New Roman" w:hAnsi="Times New Roman"/>
          <w:sz w:val="24"/>
          <w:szCs w:val="24"/>
        </w:rPr>
        <w:t>Consumul de băuturi alcoolice în timpul serviciului în incinta perimetrului de pază;</w:t>
      </w:r>
    </w:p>
    <w:p w:rsidR="007A6162" w:rsidRPr="0097650D" w:rsidRDefault="007A6162" w:rsidP="00F369B2">
      <w:pPr>
        <w:numPr>
          <w:ilvl w:val="0"/>
          <w:numId w:val="41"/>
        </w:numPr>
        <w:tabs>
          <w:tab w:val="clear" w:pos="720"/>
          <w:tab w:val="num" w:pos="1080"/>
        </w:tabs>
        <w:spacing w:after="0" w:line="240" w:lineRule="auto"/>
        <w:ind w:firstLine="360"/>
        <w:jc w:val="both"/>
        <w:rPr>
          <w:rFonts w:ascii="Times New Roman" w:hAnsi="Times New Roman"/>
          <w:sz w:val="24"/>
          <w:szCs w:val="24"/>
        </w:rPr>
      </w:pPr>
      <w:r w:rsidRPr="0097650D">
        <w:rPr>
          <w:rFonts w:ascii="Times New Roman" w:hAnsi="Times New Roman"/>
          <w:sz w:val="24"/>
          <w:szCs w:val="24"/>
        </w:rPr>
        <w:t>Neglijența în serviciu;</w:t>
      </w:r>
    </w:p>
    <w:p w:rsidR="007A6162" w:rsidRPr="0097650D" w:rsidRDefault="007A6162" w:rsidP="00F369B2">
      <w:pPr>
        <w:numPr>
          <w:ilvl w:val="0"/>
          <w:numId w:val="41"/>
        </w:numPr>
        <w:tabs>
          <w:tab w:val="clear" w:pos="720"/>
          <w:tab w:val="num" w:pos="1080"/>
        </w:tabs>
        <w:spacing w:after="0" w:line="240" w:lineRule="auto"/>
        <w:ind w:firstLine="360"/>
        <w:jc w:val="both"/>
        <w:rPr>
          <w:rFonts w:ascii="Times New Roman" w:hAnsi="Times New Roman"/>
          <w:sz w:val="24"/>
          <w:szCs w:val="24"/>
        </w:rPr>
      </w:pPr>
      <w:r w:rsidRPr="0097650D">
        <w:rPr>
          <w:rFonts w:ascii="Times New Roman" w:hAnsi="Times New Roman"/>
          <w:sz w:val="24"/>
          <w:szCs w:val="24"/>
        </w:rPr>
        <w:t>Nepurtarea echipamentului de pază și a dotărilor corespunzătoare;</w:t>
      </w:r>
    </w:p>
    <w:p w:rsidR="007A6162" w:rsidRPr="0097650D" w:rsidRDefault="007A6162" w:rsidP="00F369B2">
      <w:pPr>
        <w:numPr>
          <w:ilvl w:val="0"/>
          <w:numId w:val="41"/>
        </w:numPr>
        <w:tabs>
          <w:tab w:val="clear" w:pos="720"/>
          <w:tab w:val="num" w:pos="1080"/>
        </w:tabs>
        <w:spacing w:after="0" w:line="240" w:lineRule="auto"/>
        <w:ind w:left="0" w:firstLine="1080"/>
        <w:jc w:val="both"/>
        <w:rPr>
          <w:rFonts w:ascii="Times New Roman" w:hAnsi="Times New Roman"/>
          <w:sz w:val="24"/>
          <w:szCs w:val="24"/>
        </w:rPr>
      </w:pPr>
      <w:r w:rsidRPr="0097650D">
        <w:rPr>
          <w:rFonts w:ascii="Times New Roman" w:hAnsi="Times New Roman"/>
          <w:sz w:val="24"/>
          <w:szCs w:val="24"/>
        </w:rPr>
        <w:t>Nerespectarea uneia sau mai multor atribuții de pază asumate de prestatorul de servicii prin caietul de sarcini și contractul de prestări servicii;</w:t>
      </w:r>
    </w:p>
    <w:p w:rsidR="007A6162" w:rsidRPr="0097650D" w:rsidRDefault="007A6162" w:rsidP="00F369B2">
      <w:pPr>
        <w:numPr>
          <w:ilvl w:val="0"/>
          <w:numId w:val="41"/>
        </w:numPr>
        <w:tabs>
          <w:tab w:val="clear" w:pos="720"/>
        </w:tabs>
        <w:spacing w:after="0" w:line="240" w:lineRule="auto"/>
        <w:ind w:left="0" w:firstLine="1080"/>
        <w:jc w:val="both"/>
        <w:rPr>
          <w:rFonts w:ascii="Times New Roman" w:hAnsi="Times New Roman"/>
          <w:sz w:val="24"/>
          <w:szCs w:val="24"/>
        </w:rPr>
      </w:pPr>
      <w:r w:rsidRPr="0097650D">
        <w:rPr>
          <w:rFonts w:ascii="Times New Roman" w:hAnsi="Times New Roman"/>
          <w:sz w:val="24"/>
          <w:szCs w:val="24"/>
        </w:rPr>
        <w:t>Orice alte nereguli constatate de organele de control ale beneficiarului sau ale poliției;</w:t>
      </w:r>
    </w:p>
    <w:p w:rsidR="007A6162" w:rsidRPr="0097650D" w:rsidRDefault="007A6162" w:rsidP="00F369B2">
      <w:pPr>
        <w:numPr>
          <w:ilvl w:val="0"/>
          <w:numId w:val="41"/>
        </w:numPr>
        <w:tabs>
          <w:tab w:val="clear" w:pos="720"/>
          <w:tab w:val="num" w:pos="1080"/>
        </w:tabs>
        <w:spacing w:after="0" w:line="240" w:lineRule="auto"/>
        <w:ind w:firstLine="360"/>
        <w:jc w:val="both"/>
        <w:rPr>
          <w:rFonts w:ascii="Times New Roman" w:hAnsi="Times New Roman"/>
          <w:sz w:val="24"/>
          <w:szCs w:val="24"/>
        </w:rPr>
      </w:pPr>
      <w:r w:rsidRPr="0097650D">
        <w:rPr>
          <w:rFonts w:ascii="Times New Roman" w:hAnsi="Times New Roman"/>
          <w:sz w:val="24"/>
          <w:szCs w:val="24"/>
        </w:rPr>
        <w:t>Comportament neadecvat, necorespunzător;</w:t>
      </w:r>
    </w:p>
    <w:p w:rsidR="007A6162" w:rsidRPr="0097650D" w:rsidRDefault="007A6162" w:rsidP="00F369B2">
      <w:pPr>
        <w:numPr>
          <w:ilvl w:val="0"/>
          <w:numId w:val="41"/>
        </w:numPr>
        <w:tabs>
          <w:tab w:val="clear" w:pos="720"/>
          <w:tab w:val="num" w:pos="1080"/>
        </w:tabs>
        <w:spacing w:after="0" w:line="240" w:lineRule="auto"/>
        <w:ind w:firstLine="360"/>
        <w:jc w:val="both"/>
        <w:rPr>
          <w:rFonts w:ascii="Times New Roman" w:hAnsi="Times New Roman"/>
          <w:sz w:val="24"/>
          <w:szCs w:val="24"/>
        </w:rPr>
      </w:pPr>
      <w:r w:rsidRPr="0097650D">
        <w:rPr>
          <w:rFonts w:ascii="Times New Roman" w:hAnsi="Times New Roman"/>
          <w:sz w:val="24"/>
          <w:szCs w:val="24"/>
        </w:rPr>
        <w:t>Neasigurarea oricărei obligații stabilite prin prezentul Caiet de sarcini.</w:t>
      </w:r>
    </w:p>
    <w:p w:rsidR="007A6162" w:rsidRPr="0097650D" w:rsidRDefault="007A6162" w:rsidP="00F369B2">
      <w:pPr>
        <w:spacing w:after="0" w:line="240" w:lineRule="auto"/>
        <w:ind w:firstLine="720"/>
        <w:jc w:val="both"/>
        <w:rPr>
          <w:rFonts w:ascii="Times New Roman" w:hAnsi="Times New Roman"/>
          <w:sz w:val="24"/>
          <w:szCs w:val="24"/>
        </w:rPr>
      </w:pPr>
      <w:r w:rsidRPr="0097650D">
        <w:rPr>
          <w:rFonts w:ascii="Times New Roman" w:hAnsi="Times New Roman"/>
          <w:sz w:val="24"/>
          <w:szCs w:val="24"/>
        </w:rPr>
        <w:t xml:space="preserve"> Verificarea calității prestației serviciilor de pază se va efectua periodic, prin sondaj, de către persoanele împuternicite de INS.</w:t>
      </w:r>
    </w:p>
    <w:p w:rsidR="007A6162" w:rsidRPr="0097650D" w:rsidRDefault="007A6162" w:rsidP="00F369B2">
      <w:pPr>
        <w:spacing w:after="0" w:line="240" w:lineRule="auto"/>
        <w:ind w:firstLine="720"/>
        <w:jc w:val="both"/>
        <w:rPr>
          <w:rFonts w:ascii="Times New Roman" w:hAnsi="Times New Roman"/>
          <w:sz w:val="24"/>
          <w:szCs w:val="24"/>
        </w:rPr>
      </w:pPr>
      <w:r w:rsidRPr="0097650D">
        <w:rPr>
          <w:rFonts w:ascii="Times New Roman" w:hAnsi="Times New Roman"/>
          <w:sz w:val="24"/>
          <w:szCs w:val="24"/>
        </w:rPr>
        <w:t xml:space="preserve"> Personalul de pază care este depistat sub influența băuturilor alcoolice nu va fi admis la serviciu, iar seful formației de pază va lua măsuri de înlocuire cu personal în stare corespunzatoare, în conformitate cu prevederile legale în vigoare.</w:t>
      </w:r>
    </w:p>
    <w:p w:rsidR="007A6162" w:rsidRPr="0097650D" w:rsidRDefault="007A6162" w:rsidP="00F369B2">
      <w:pPr>
        <w:spacing w:after="0" w:line="240" w:lineRule="auto"/>
        <w:ind w:firstLine="720"/>
        <w:jc w:val="both"/>
        <w:rPr>
          <w:rFonts w:ascii="Times New Roman" w:hAnsi="Times New Roman"/>
          <w:sz w:val="24"/>
          <w:szCs w:val="24"/>
        </w:rPr>
      </w:pPr>
      <w:r w:rsidRPr="0097650D">
        <w:rPr>
          <w:rFonts w:ascii="Times New Roman" w:hAnsi="Times New Roman"/>
          <w:sz w:val="24"/>
          <w:szCs w:val="24"/>
        </w:rPr>
        <w:t xml:space="preserve"> Refuzul testării alcoolemiei de către agentul de pază întărește suspicinea de încălcare a obligațiilor acestuia și atrage înlocuirea sa de către Prestator. </w:t>
      </w:r>
    </w:p>
    <w:p w:rsidR="007A6162" w:rsidRPr="0097650D" w:rsidRDefault="007A6162" w:rsidP="00F369B2">
      <w:pPr>
        <w:spacing w:after="0" w:line="240" w:lineRule="auto"/>
        <w:ind w:firstLine="720"/>
        <w:jc w:val="both"/>
        <w:rPr>
          <w:rFonts w:ascii="Times New Roman" w:hAnsi="Times New Roman"/>
          <w:sz w:val="24"/>
          <w:szCs w:val="24"/>
        </w:rPr>
      </w:pPr>
      <w:r w:rsidRPr="0097650D">
        <w:rPr>
          <w:rFonts w:ascii="Times New Roman" w:hAnsi="Times New Roman"/>
          <w:sz w:val="24"/>
          <w:szCs w:val="24"/>
        </w:rPr>
        <w:t>Pentru neexecutarea în totalitate sau executarea necorespunzătoare în tot sau în parte a obligațiilor prevăzute în caietul de sarcini și în contract, prestatorul va răspunde la nivelul prejudiciului real creat beneficiarului în perioada derulării contractului, plus daune interese, daca:</w:t>
      </w:r>
    </w:p>
    <w:p w:rsidR="007A6162" w:rsidRPr="0097650D" w:rsidRDefault="007A6162" w:rsidP="00F369B2">
      <w:pPr>
        <w:numPr>
          <w:ilvl w:val="0"/>
          <w:numId w:val="42"/>
        </w:numPr>
        <w:tabs>
          <w:tab w:val="clear" w:pos="720"/>
          <w:tab w:val="num" w:pos="1080"/>
        </w:tabs>
        <w:spacing w:after="0" w:line="240" w:lineRule="auto"/>
        <w:ind w:left="0" w:firstLine="1080"/>
        <w:jc w:val="both"/>
        <w:rPr>
          <w:rFonts w:ascii="Times New Roman" w:hAnsi="Times New Roman"/>
          <w:sz w:val="24"/>
          <w:szCs w:val="24"/>
        </w:rPr>
      </w:pPr>
      <w:r w:rsidRPr="0097650D">
        <w:rPr>
          <w:rFonts w:ascii="Times New Roman" w:hAnsi="Times New Roman"/>
          <w:sz w:val="24"/>
          <w:szCs w:val="24"/>
        </w:rPr>
        <w:t>în timpul derulării contractului de pază a obiectivului s-au înregistrat pagube materiale la bunurile din patrimoniul sau incinta acestuia;</w:t>
      </w:r>
    </w:p>
    <w:p w:rsidR="007A6162" w:rsidRPr="0097650D" w:rsidRDefault="007A6162" w:rsidP="00F369B2">
      <w:pPr>
        <w:numPr>
          <w:ilvl w:val="0"/>
          <w:numId w:val="42"/>
        </w:numPr>
        <w:tabs>
          <w:tab w:val="clear" w:pos="720"/>
        </w:tabs>
        <w:spacing w:after="0" w:line="240" w:lineRule="auto"/>
        <w:ind w:left="0" w:firstLine="1080"/>
        <w:jc w:val="both"/>
        <w:rPr>
          <w:rFonts w:ascii="Times New Roman" w:hAnsi="Times New Roman"/>
          <w:sz w:val="24"/>
          <w:szCs w:val="24"/>
        </w:rPr>
      </w:pPr>
      <w:r w:rsidRPr="0097650D">
        <w:rPr>
          <w:rFonts w:ascii="Times New Roman" w:hAnsi="Times New Roman"/>
          <w:sz w:val="24"/>
          <w:szCs w:val="24"/>
        </w:rPr>
        <w:lastRenderedPageBreak/>
        <w:t>nu a intervenit operativ (ca timp și mod de acționare), dând posibilitatea extinderii pagubei;</w:t>
      </w:r>
    </w:p>
    <w:p w:rsidR="007A6162" w:rsidRPr="0097650D" w:rsidRDefault="007A6162" w:rsidP="00F369B2">
      <w:pPr>
        <w:numPr>
          <w:ilvl w:val="0"/>
          <w:numId w:val="42"/>
        </w:numPr>
        <w:tabs>
          <w:tab w:val="clear" w:pos="720"/>
          <w:tab w:val="num" w:pos="1080"/>
        </w:tabs>
        <w:spacing w:after="0" w:line="240" w:lineRule="auto"/>
        <w:ind w:firstLine="360"/>
        <w:jc w:val="both"/>
        <w:rPr>
          <w:rFonts w:ascii="Times New Roman" w:hAnsi="Times New Roman"/>
          <w:sz w:val="24"/>
          <w:szCs w:val="24"/>
        </w:rPr>
      </w:pPr>
      <w:r w:rsidRPr="0097650D">
        <w:rPr>
          <w:rFonts w:ascii="Times New Roman" w:hAnsi="Times New Roman"/>
          <w:sz w:val="24"/>
          <w:szCs w:val="24"/>
        </w:rPr>
        <w:t>modalitățile de interventie prin care s-a acționat au adus prejudicii beneficiarului.</w:t>
      </w:r>
    </w:p>
    <w:p w:rsidR="007A6162" w:rsidRPr="0097650D" w:rsidRDefault="007A6162" w:rsidP="00F369B2">
      <w:pPr>
        <w:spacing w:after="0" w:line="240" w:lineRule="auto"/>
        <w:ind w:firstLine="708"/>
        <w:jc w:val="both"/>
        <w:rPr>
          <w:rFonts w:ascii="Times New Roman" w:hAnsi="Times New Roman"/>
          <w:sz w:val="24"/>
          <w:szCs w:val="24"/>
        </w:rPr>
      </w:pPr>
      <w:r w:rsidRPr="0097650D">
        <w:rPr>
          <w:rFonts w:ascii="Times New Roman" w:hAnsi="Times New Roman"/>
          <w:sz w:val="24"/>
          <w:szCs w:val="24"/>
        </w:rPr>
        <w:t>În cazul în care se constată producerea de pagube, cercetarea în vederea răspunderii pentru paguba produsă se va face astfel:</w:t>
      </w:r>
    </w:p>
    <w:p w:rsidR="007A6162" w:rsidRPr="0097650D" w:rsidRDefault="007A6162" w:rsidP="00F369B2">
      <w:pPr>
        <w:numPr>
          <w:ilvl w:val="0"/>
          <w:numId w:val="43"/>
        </w:numPr>
        <w:tabs>
          <w:tab w:val="clear" w:pos="720"/>
          <w:tab w:val="num" w:pos="1080"/>
        </w:tabs>
        <w:spacing w:after="0" w:line="240" w:lineRule="auto"/>
        <w:ind w:left="0" w:firstLine="1080"/>
        <w:jc w:val="both"/>
        <w:rPr>
          <w:rFonts w:ascii="Times New Roman" w:hAnsi="Times New Roman"/>
          <w:sz w:val="24"/>
          <w:szCs w:val="24"/>
        </w:rPr>
      </w:pPr>
      <w:r w:rsidRPr="0097650D">
        <w:rPr>
          <w:rFonts w:ascii="Times New Roman" w:hAnsi="Times New Roman"/>
          <w:sz w:val="24"/>
          <w:szCs w:val="24"/>
        </w:rPr>
        <w:t>personalul prestatorului va fi cercetat, pentru pagubele produse obiectivului păzit, de către o comisie comună formată din reprezentanți ai prestatorului și beneficiarului, stabilită de la caz la caz.</w:t>
      </w:r>
    </w:p>
    <w:p w:rsidR="007A6162" w:rsidRPr="0097650D" w:rsidRDefault="007A6162" w:rsidP="00F369B2">
      <w:pPr>
        <w:spacing w:after="0" w:line="240" w:lineRule="auto"/>
        <w:ind w:firstLine="720"/>
        <w:jc w:val="both"/>
        <w:rPr>
          <w:rFonts w:ascii="Times New Roman" w:hAnsi="Times New Roman"/>
          <w:sz w:val="24"/>
          <w:szCs w:val="24"/>
        </w:rPr>
      </w:pPr>
      <w:r w:rsidRPr="0097650D">
        <w:rPr>
          <w:rFonts w:ascii="Times New Roman" w:hAnsi="Times New Roman"/>
          <w:sz w:val="24"/>
          <w:szCs w:val="24"/>
        </w:rPr>
        <w:t>Notele de relații ale personalului prestatorului, în legătură cu neregulile produse în cadrul sau în legătură cu obiectivul păzit, vor fi luate în comun și întrebările vor fi semnate de reprezentanții ambelor părți.</w:t>
      </w:r>
    </w:p>
    <w:p w:rsidR="007A6162" w:rsidRPr="0097650D" w:rsidRDefault="007A6162" w:rsidP="00F369B2">
      <w:pPr>
        <w:autoSpaceDE w:val="0"/>
        <w:autoSpaceDN w:val="0"/>
        <w:adjustRightInd w:val="0"/>
        <w:spacing w:after="0" w:line="240" w:lineRule="auto"/>
        <w:ind w:firstLine="708"/>
        <w:jc w:val="both"/>
        <w:rPr>
          <w:rFonts w:ascii="Times New Roman" w:eastAsia="Times New Roman" w:hAnsi="Times New Roman"/>
          <w:noProof w:val="0"/>
          <w:sz w:val="24"/>
          <w:szCs w:val="24"/>
        </w:rPr>
      </w:pPr>
      <w:r w:rsidRPr="0097650D">
        <w:rPr>
          <w:rFonts w:ascii="Times New Roman" w:hAnsi="Times New Roman"/>
          <w:sz w:val="24"/>
          <w:szCs w:val="24"/>
        </w:rPr>
        <w:t>De asemenea, persoana responsabilă de aceste servicii din cadrul autorității contractante va putea sesiza, în scris, nereguli constatate în efectuarea serviciilor de către prestator. Sesizările vor fi aduse de îndată la cunoștința șefului de echipă sau supervizorului numit de prestator, un exemplar al documentului va fi înmânat acestuia, iar un exemplar va fi transmis la sediul prestatorului.</w:t>
      </w:r>
    </w:p>
    <w:p w:rsidR="007A6162" w:rsidRPr="0097650D" w:rsidRDefault="007A6162" w:rsidP="00F369B2">
      <w:pPr>
        <w:autoSpaceDE w:val="0"/>
        <w:autoSpaceDN w:val="0"/>
        <w:adjustRightInd w:val="0"/>
        <w:spacing w:after="0" w:line="240" w:lineRule="auto"/>
        <w:ind w:firstLine="708"/>
        <w:jc w:val="both"/>
        <w:rPr>
          <w:rFonts w:ascii="Times New Roman" w:eastAsia="Times New Roman" w:hAnsi="Times New Roman"/>
          <w:noProof w:val="0"/>
          <w:sz w:val="24"/>
          <w:szCs w:val="24"/>
        </w:rPr>
      </w:pPr>
    </w:p>
    <w:p w:rsidR="00D9260D" w:rsidRPr="0097650D" w:rsidRDefault="00D9260D" w:rsidP="00F369B2">
      <w:pPr>
        <w:autoSpaceDE w:val="0"/>
        <w:autoSpaceDN w:val="0"/>
        <w:adjustRightInd w:val="0"/>
        <w:spacing w:after="0" w:line="240" w:lineRule="auto"/>
        <w:jc w:val="both"/>
        <w:rPr>
          <w:rFonts w:ascii="Times New Roman" w:eastAsia="Times New Roman" w:hAnsi="Times New Roman"/>
          <w:b/>
          <w:bCs/>
          <w:noProof w:val="0"/>
          <w:sz w:val="24"/>
          <w:szCs w:val="24"/>
          <w:u w:val="single"/>
        </w:rPr>
      </w:pPr>
      <w:r w:rsidRPr="0097650D">
        <w:rPr>
          <w:rFonts w:ascii="Times New Roman" w:eastAsia="Times New Roman" w:hAnsi="Times New Roman"/>
          <w:b/>
          <w:bCs/>
          <w:noProof w:val="0"/>
          <w:sz w:val="24"/>
          <w:szCs w:val="24"/>
          <w:u w:val="single"/>
        </w:rPr>
        <w:t xml:space="preserve">Precizări: </w:t>
      </w:r>
    </w:p>
    <w:p w:rsidR="00C665E8" w:rsidRPr="0097650D" w:rsidRDefault="00D9260D" w:rsidP="00C969FF">
      <w:pPr>
        <w:spacing w:after="0" w:line="240" w:lineRule="auto"/>
        <w:ind w:left="720"/>
        <w:jc w:val="both"/>
        <w:rPr>
          <w:rFonts w:ascii="Times New Roman" w:eastAsia="Times New Roman" w:hAnsi="Times New Roman"/>
          <w:sz w:val="24"/>
          <w:szCs w:val="24"/>
        </w:rPr>
      </w:pPr>
      <w:r w:rsidRPr="0097650D">
        <w:rPr>
          <w:rFonts w:ascii="Times New Roman" w:eastAsia="Times New Roman" w:hAnsi="Times New Roman"/>
          <w:sz w:val="24"/>
          <w:szCs w:val="24"/>
        </w:rPr>
        <w:t xml:space="preserve">Informaţii detaliate referitoare la condiţiile de muncă și la securitatea şi sănătatea în muncă pot fi obţinute de la Inspecţia Muncii - organ de specialitate al administraţiei publice centrale, în subordinea Ministerului Muncii și Justiției Sociale sau de pe site-ul </w:t>
      </w:r>
      <w:hyperlink r:id="rId9" w:history="1">
        <w:r w:rsidRPr="0097650D">
          <w:rPr>
            <w:rFonts w:ascii="Times New Roman" w:eastAsia="Times New Roman" w:hAnsi="Times New Roman"/>
            <w:sz w:val="24"/>
            <w:szCs w:val="24"/>
            <w:u w:val="single"/>
          </w:rPr>
          <w:t>https://www.inspectiamuncii.ro/legislatie</w:t>
        </w:r>
      </w:hyperlink>
      <w:r w:rsidRPr="0097650D">
        <w:rPr>
          <w:rFonts w:ascii="Times New Roman" w:eastAsia="Times New Roman" w:hAnsi="Times New Roman"/>
          <w:sz w:val="24"/>
          <w:szCs w:val="24"/>
        </w:rPr>
        <w:t xml:space="preserve"> </w:t>
      </w:r>
      <w:r w:rsidR="00C969FF" w:rsidRPr="0097650D">
        <w:rPr>
          <w:rFonts w:ascii="Times New Roman" w:eastAsia="Times New Roman" w:hAnsi="Times New Roman"/>
          <w:sz w:val="24"/>
          <w:szCs w:val="24"/>
        </w:rPr>
        <w:t>.</w:t>
      </w:r>
    </w:p>
    <w:p w:rsidR="00D9260D" w:rsidRPr="0097650D" w:rsidRDefault="003B499F" w:rsidP="00C969FF">
      <w:pPr>
        <w:keepNext/>
        <w:keepLines/>
        <w:spacing w:before="360" w:after="0" w:line="240" w:lineRule="auto"/>
        <w:jc w:val="both"/>
        <w:outlineLvl w:val="0"/>
        <w:rPr>
          <w:rFonts w:ascii="Times New Roman" w:eastAsia="Times New Roman" w:hAnsi="Times New Roman"/>
          <w:b/>
          <w:bCs/>
          <w:sz w:val="24"/>
          <w:szCs w:val="24"/>
          <w:lang w:val="en-SG" w:eastAsia="en-SG"/>
        </w:rPr>
      </w:pPr>
      <w:bookmarkStart w:id="28" w:name="_Toc43402246"/>
      <w:bookmarkStart w:id="29" w:name="_Toc86994930"/>
      <w:r w:rsidRPr="0097650D">
        <w:rPr>
          <w:rFonts w:ascii="Times New Roman" w:eastAsia="Times New Roman" w:hAnsi="Times New Roman"/>
          <w:b/>
          <w:bCs/>
          <w:sz w:val="24"/>
          <w:szCs w:val="24"/>
          <w:lang w:val="en-SG" w:eastAsia="en-SG"/>
        </w:rPr>
        <w:t xml:space="preserve">8. </w:t>
      </w:r>
      <w:r w:rsidR="00D9260D" w:rsidRPr="0097650D">
        <w:rPr>
          <w:rFonts w:ascii="Times New Roman" w:eastAsia="Times New Roman" w:hAnsi="Times New Roman"/>
          <w:b/>
          <w:bCs/>
          <w:sz w:val="24"/>
          <w:szCs w:val="24"/>
          <w:lang w:val="en-SG" w:eastAsia="en-SG"/>
        </w:rPr>
        <w:t>Metodologia de evaluare a Ofertelor prezentate</w:t>
      </w:r>
      <w:bookmarkEnd w:id="28"/>
      <w:r w:rsidR="00D9260D" w:rsidRPr="0097650D">
        <w:rPr>
          <w:rFonts w:ascii="Times New Roman" w:eastAsia="Times New Roman" w:hAnsi="Times New Roman"/>
          <w:b/>
          <w:bCs/>
          <w:sz w:val="24"/>
          <w:szCs w:val="24"/>
          <w:lang w:val="en-SG" w:eastAsia="en-SG"/>
        </w:rPr>
        <w:t>. Criteriul de atribuire a contractului</w:t>
      </w:r>
      <w:bookmarkEnd w:id="29"/>
    </w:p>
    <w:p w:rsidR="00EB4A35" w:rsidRPr="0097650D" w:rsidRDefault="00EB4A35" w:rsidP="00C969FF">
      <w:pPr>
        <w:pStyle w:val="ListParagraph"/>
        <w:numPr>
          <w:ilvl w:val="0"/>
          <w:numId w:val="29"/>
        </w:numPr>
        <w:autoSpaceDE w:val="0"/>
        <w:autoSpaceDN w:val="0"/>
        <w:adjustRightInd w:val="0"/>
        <w:spacing w:before="120" w:after="0" w:line="240" w:lineRule="auto"/>
        <w:ind w:left="270" w:hanging="270"/>
        <w:contextualSpacing w:val="0"/>
        <w:jc w:val="both"/>
        <w:rPr>
          <w:rFonts w:ascii="Times New Roman" w:eastAsia="TimesNewRomanPSMT" w:hAnsi="Times New Roman"/>
          <w:sz w:val="24"/>
          <w:szCs w:val="24"/>
        </w:rPr>
      </w:pPr>
      <w:r w:rsidRPr="0097650D">
        <w:rPr>
          <w:rFonts w:ascii="Times New Roman" w:eastAsia="TimesNewRomanPSMT" w:hAnsi="Times New Roman"/>
          <w:sz w:val="24"/>
          <w:szCs w:val="24"/>
        </w:rPr>
        <w:t xml:space="preserve">Contractul se atribuie ofertantului care îndeplinește criteriile de calificare impuse și a cărui ofertă a fost stabilită câștigătoare, de către Comisia de evaluare, pe baza criteriului de atribuire precizat în </w:t>
      </w:r>
      <w:r w:rsidR="00994C04" w:rsidRPr="0097650D">
        <w:rPr>
          <w:rFonts w:ascii="Times New Roman" w:eastAsia="TimesNewRomanPSMT" w:hAnsi="Times New Roman"/>
          <w:sz w:val="24"/>
          <w:szCs w:val="24"/>
        </w:rPr>
        <w:t>a</w:t>
      </w:r>
      <w:r w:rsidRPr="0097650D">
        <w:rPr>
          <w:rFonts w:ascii="Times New Roman" w:eastAsia="TimesNewRomanPSMT" w:hAnsi="Times New Roman"/>
          <w:sz w:val="24"/>
          <w:szCs w:val="24"/>
        </w:rPr>
        <w:t xml:space="preserve">nunțul de </w:t>
      </w:r>
      <w:r w:rsidR="00994C04" w:rsidRPr="0097650D">
        <w:rPr>
          <w:rFonts w:ascii="Times New Roman" w:eastAsia="TimesNewRomanPSMT" w:hAnsi="Times New Roman"/>
          <w:sz w:val="24"/>
          <w:szCs w:val="24"/>
        </w:rPr>
        <w:t>p</w:t>
      </w:r>
      <w:r w:rsidRPr="0097650D">
        <w:rPr>
          <w:rFonts w:ascii="Times New Roman" w:eastAsia="TimesNewRomanPSMT" w:hAnsi="Times New Roman"/>
          <w:sz w:val="24"/>
          <w:szCs w:val="24"/>
        </w:rPr>
        <w:t>articipare</w:t>
      </w:r>
      <w:r w:rsidRPr="0097650D">
        <w:rPr>
          <w:rFonts w:ascii="Times New Roman" w:hAnsi="Times New Roman"/>
          <w:sz w:val="24"/>
          <w:szCs w:val="24"/>
        </w:rPr>
        <w:t xml:space="preserve"> </w:t>
      </w:r>
      <w:r w:rsidR="00994C04" w:rsidRPr="0097650D">
        <w:rPr>
          <w:rFonts w:ascii="Times New Roman" w:hAnsi="Times New Roman"/>
          <w:sz w:val="24"/>
          <w:szCs w:val="24"/>
        </w:rPr>
        <w:t>la procedura proprie organizată prin competiție de oferte, ce va fi publicat</w:t>
      </w:r>
      <w:r w:rsidR="003F7D77" w:rsidRPr="0097650D">
        <w:rPr>
          <w:rFonts w:ascii="Times New Roman" w:hAnsi="Times New Roman"/>
          <w:sz w:val="24"/>
          <w:szCs w:val="24"/>
        </w:rPr>
        <w:t xml:space="preserve"> pe site-ul oficial public al INS, la rubrica „Achiziții publice” și, concomitent, pe site-ul SEAP, la rubrica de publicitate voluntară cu denumirea</w:t>
      </w:r>
      <w:r w:rsidR="00994C04" w:rsidRPr="0097650D">
        <w:rPr>
          <w:rFonts w:ascii="Times New Roman" w:hAnsi="Times New Roman"/>
          <w:sz w:val="24"/>
          <w:szCs w:val="24"/>
        </w:rPr>
        <w:t xml:space="preserve"> </w:t>
      </w:r>
      <w:r w:rsidR="003F7D77" w:rsidRPr="0097650D">
        <w:rPr>
          <w:rFonts w:ascii="Times New Roman" w:hAnsi="Times New Roman"/>
          <w:sz w:val="24"/>
          <w:szCs w:val="24"/>
        </w:rPr>
        <w:t>„Publicitate-Anunțuri”</w:t>
      </w:r>
      <w:r w:rsidRPr="0097650D">
        <w:rPr>
          <w:rFonts w:ascii="Times New Roman" w:eastAsia="TimesNewRomanPSMT" w:hAnsi="Times New Roman"/>
          <w:sz w:val="24"/>
          <w:szCs w:val="24"/>
        </w:rPr>
        <w:t xml:space="preserve">. </w:t>
      </w:r>
    </w:p>
    <w:p w:rsidR="00EB4A35" w:rsidRPr="0097650D" w:rsidRDefault="00EB4A35" w:rsidP="00C969FF">
      <w:pPr>
        <w:pStyle w:val="ListParagraph"/>
        <w:numPr>
          <w:ilvl w:val="0"/>
          <w:numId w:val="29"/>
        </w:numPr>
        <w:autoSpaceDE w:val="0"/>
        <w:autoSpaceDN w:val="0"/>
        <w:adjustRightInd w:val="0"/>
        <w:spacing w:before="120" w:after="0" w:line="240" w:lineRule="auto"/>
        <w:ind w:left="270" w:hanging="270"/>
        <w:contextualSpacing w:val="0"/>
        <w:jc w:val="both"/>
        <w:rPr>
          <w:rFonts w:ascii="Times New Roman" w:eastAsia="TimesNewRomanPSMT" w:hAnsi="Times New Roman"/>
          <w:sz w:val="24"/>
          <w:szCs w:val="24"/>
        </w:rPr>
      </w:pPr>
      <w:r w:rsidRPr="0097650D">
        <w:rPr>
          <w:rFonts w:ascii="Times New Roman" w:eastAsia="TimesNewRomanPSMT" w:hAnsi="Times New Roman"/>
          <w:sz w:val="24"/>
          <w:szCs w:val="24"/>
        </w:rPr>
        <w:t>Deoarece, în cazul procedurii</w:t>
      </w:r>
      <w:r w:rsidR="003F7D77" w:rsidRPr="0097650D">
        <w:rPr>
          <w:rFonts w:ascii="Times New Roman" w:eastAsia="TimesNewRomanPSMT" w:hAnsi="Times New Roman"/>
          <w:sz w:val="24"/>
          <w:szCs w:val="24"/>
        </w:rPr>
        <w:t xml:space="preserve"> proprii, </w:t>
      </w:r>
      <w:r w:rsidRPr="0097650D">
        <w:rPr>
          <w:rFonts w:ascii="Times New Roman" w:eastAsia="TimesNewRomanPSMT" w:hAnsi="Times New Roman"/>
          <w:sz w:val="24"/>
          <w:szCs w:val="24"/>
        </w:rPr>
        <w:t>ce face obiectul prezentului Caiet de Sarcini</w:t>
      </w:r>
      <w:r w:rsidR="003F7D77" w:rsidRPr="0097650D">
        <w:rPr>
          <w:rFonts w:ascii="Times New Roman" w:eastAsia="TimesNewRomanPSMT" w:hAnsi="Times New Roman"/>
          <w:sz w:val="24"/>
          <w:szCs w:val="24"/>
        </w:rPr>
        <w:t xml:space="preserve">, </w:t>
      </w:r>
      <w:r w:rsidRPr="0097650D">
        <w:rPr>
          <w:rFonts w:ascii="Times New Roman" w:eastAsia="TimesNewRomanPSMT" w:hAnsi="Times New Roman"/>
          <w:sz w:val="24"/>
          <w:szCs w:val="24"/>
        </w:rPr>
        <w:t>atribuirea se face pe baza criteriului „</w:t>
      </w:r>
      <w:r w:rsidRPr="0097650D">
        <w:rPr>
          <w:rFonts w:ascii="Times New Roman" w:eastAsia="TimesNewRomanPSMT" w:hAnsi="Times New Roman"/>
          <w:b/>
          <w:bCs/>
          <w:sz w:val="24"/>
          <w:szCs w:val="24"/>
        </w:rPr>
        <w:t>cel mai bun raport calitate-preț</w:t>
      </w:r>
      <w:r w:rsidRPr="0097650D">
        <w:rPr>
          <w:rFonts w:ascii="Times New Roman" w:eastAsia="TimesNewRomanPSMT" w:hAnsi="Times New Roman"/>
          <w:sz w:val="24"/>
          <w:szCs w:val="24"/>
        </w:rPr>
        <w:t xml:space="preserve">”, </w:t>
      </w:r>
      <w:r w:rsidR="003F7D77" w:rsidRPr="0097650D">
        <w:rPr>
          <w:rFonts w:ascii="Times New Roman" w:eastAsia="TimesNewRomanPSMT" w:hAnsi="Times New Roman"/>
          <w:sz w:val="24"/>
          <w:szCs w:val="24"/>
        </w:rPr>
        <w:t>este elocventă luarea în considerare, de către Autoritatea Contractantă, a dispozițiilor</w:t>
      </w:r>
      <w:r w:rsidRPr="0097650D">
        <w:rPr>
          <w:rFonts w:ascii="Times New Roman" w:eastAsia="TimesNewRomanPSMT" w:hAnsi="Times New Roman"/>
          <w:sz w:val="24"/>
          <w:szCs w:val="24"/>
        </w:rPr>
        <w:t xml:space="preserve"> art. 187, alin. </w:t>
      </w:r>
      <w:r w:rsidRPr="0097650D">
        <w:rPr>
          <w:rFonts w:ascii="Times New Roman" w:hAnsi="Times New Roman"/>
          <w:iCs/>
          <w:sz w:val="24"/>
          <w:szCs w:val="24"/>
        </w:rPr>
        <w:t>(3^1) din Legea nr. 98/2016 privind achizițiile publice, cu modificările și completările ulterioare,</w:t>
      </w:r>
      <w:r w:rsidRPr="0097650D">
        <w:rPr>
          <w:rFonts w:ascii="Times New Roman" w:hAnsi="Times New Roman"/>
          <w:i/>
          <w:iCs/>
          <w:sz w:val="24"/>
          <w:szCs w:val="24"/>
        </w:rPr>
        <w:t xml:space="preserve"> </w:t>
      </w:r>
      <w:r w:rsidRPr="0097650D">
        <w:rPr>
          <w:rFonts w:ascii="Times New Roman" w:eastAsia="TimesNewRomanPSMT" w:hAnsi="Times New Roman"/>
          <w:sz w:val="24"/>
          <w:szCs w:val="24"/>
        </w:rPr>
        <w:t xml:space="preserve">oferta </w:t>
      </w:r>
      <w:r w:rsidR="003F7D77" w:rsidRPr="0097650D">
        <w:rPr>
          <w:rFonts w:ascii="Times New Roman" w:eastAsia="TimesNewRomanPSMT" w:hAnsi="Times New Roman"/>
          <w:sz w:val="24"/>
          <w:szCs w:val="24"/>
        </w:rPr>
        <w:t xml:space="preserve">ce va fi desemnată </w:t>
      </w:r>
      <w:r w:rsidRPr="0097650D">
        <w:rPr>
          <w:rFonts w:ascii="Times New Roman" w:eastAsia="TimesNewRomanPSMT" w:hAnsi="Times New Roman"/>
          <w:sz w:val="24"/>
          <w:szCs w:val="24"/>
        </w:rPr>
        <w:t xml:space="preserve">câștigătoare </w:t>
      </w:r>
      <w:r w:rsidR="003F7D77" w:rsidRPr="0097650D">
        <w:rPr>
          <w:rFonts w:ascii="Times New Roman" w:eastAsia="TimesNewRomanPSMT" w:hAnsi="Times New Roman"/>
          <w:sz w:val="24"/>
          <w:szCs w:val="24"/>
        </w:rPr>
        <w:t>fiind</w:t>
      </w:r>
      <w:r w:rsidRPr="0097650D">
        <w:rPr>
          <w:rFonts w:ascii="Times New Roman" w:eastAsia="TimesNewRomanPSMT" w:hAnsi="Times New Roman"/>
          <w:sz w:val="24"/>
          <w:szCs w:val="24"/>
        </w:rPr>
        <w:t xml:space="preserve"> cea care va întruni cel mai mare punctaj rezultat ca urmare a aplicării algoritmului de calcul</w:t>
      </w:r>
      <w:r w:rsidR="003F7D77" w:rsidRPr="0097650D">
        <w:rPr>
          <w:rFonts w:ascii="Times New Roman" w:eastAsia="TimesNewRomanPSMT" w:hAnsi="Times New Roman"/>
          <w:sz w:val="24"/>
          <w:szCs w:val="24"/>
        </w:rPr>
        <w:t xml:space="preserve"> </w:t>
      </w:r>
      <w:r w:rsidRPr="0097650D">
        <w:rPr>
          <w:rFonts w:ascii="Times New Roman" w:eastAsia="TimesNewRomanPSMT" w:hAnsi="Times New Roman"/>
          <w:sz w:val="24"/>
          <w:szCs w:val="24"/>
        </w:rPr>
        <w:t xml:space="preserve">precizat în </w:t>
      </w:r>
      <w:r w:rsidR="00097A0B" w:rsidRPr="0097650D">
        <w:rPr>
          <w:rFonts w:ascii="Times New Roman" w:eastAsia="TimesNewRomanPSMT" w:hAnsi="Times New Roman"/>
          <w:sz w:val="24"/>
          <w:szCs w:val="24"/>
        </w:rPr>
        <w:t>d</w:t>
      </w:r>
      <w:r w:rsidRPr="0097650D">
        <w:rPr>
          <w:rFonts w:ascii="Times New Roman" w:eastAsia="TimesNewRomanPSMT" w:hAnsi="Times New Roman"/>
          <w:sz w:val="24"/>
          <w:szCs w:val="24"/>
        </w:rPr>
        <w:t>ocumentația de atribuire c</w:t>
      </w:r>
      <w:r w:rsidR="007B2CEA" w:rsidRPr="0097650D">
        <w:rPr>
          <w:rFonts w:ascii="Times New Roman" w:eastAsia="TimesNewRomanPSMT" w:hAnsi="Times New Roman"/>
          <w:sz w:val="24"/>
          <w:szCs w:val="24"/>
        </w:rPr>
        <w:t>are</w:t>
      </w:r>
      <w:r w:rsidRPr="0097650D">
        <w:rPr>
          <w:rFonts w:ascii="Times New Roman" w:eastAsia="TimesNewRomanPSMT" w:hAnsi="Times New Roman"/>
          <w:sz w:val="24"/>
          <w:szCs w:val="24"/>
        </w:rPr>
        <w:t xml:space="preserve"> se publică pe </w:t>
      </w:r>
      <w:r w:rsidR="00097A0B" w:rsidRPr="0097650D">
        <w:rPr>
          <w:rFonts w:ascii="Times New Roman" w:eastAsia="TimesNewRomanPSMT" w:hAnsi="Times New Roman"/>
          <w:sz w:val="24"/>
          <w:szCs w:val="24"/>
        </w:rPr>
        <w:t>site-ul oficial al INS, la rubrica „Achiziții publice”</w:t>
      </w:r>
      <w:r w:rsidRPr="0097650D">
        <w:rPr>
          <w:rFonts w:ascii="Times New Roman" w:eastAsia="TimesNewRomanPSMT" w:hAnsi="Times New Roman"/>
          <w:sz w:val="24"/>
          <w:szCs w:val="24"/>
        </w:rPr>
        <w:t>.</w:t>
      </w:r>
    </w:p>
    <w:p w:rsidR="00EB4A35" w:rsidRPr="0097650D" w:rsidRDefault="00EB4A35" w:rsidP="00C969FF">
      <w:pPr>
        <w:pStyle w:val="ListParagraph"/>
        <w:numPr>
          <w:ilvl w:val="0"/>
          <w:numId w:val="29"/>
        </w:numPr>
        <w:autoSpaceDE w:val="0"/>
        <w:autoSpaceDN w:val="0"/>
        <w:adjustRightInd w:val="0"/>
        <w:spacing w:before="120" w:after="0" w:line="240" w:lineRule="auto"/>
        <w:ind w:left="270" w:hanging="270"/>
        <w:contextualSpacing w:val="0"/>
        <w:jc w:val="both"/>
        <w:rPr>
          <w:rFonts w:ascii="Times New Roman" w:eastAsia="TimesNewRomanPSMT" w:hAnsi="Times New Roman"/>
          <w:sz w:val="24"/>
          <w:szCs w:val="24"/>
        </w:rPr>
      </w:pPr>
      <w:r w:rsidRPr="0097650D">
        <w:rPr>
          <w:rFonts w:ascii="Times New Roman" w:eastAsia="TimesNewRomanPSMT" w:hAnsi="Times New Roman"/>
          <w:sz w:val="24"/>
          <w:szCs w:val="24"/>
          <w:u w:val="single"/>
        </w:rPr>
        <w:t>Departajarea ofertelor cu același punctaj</w:t>
      </w:r>
      <w:r w:rsidRPr="0097650D">
        <w:rPr>
          <w:rFonts w:ascii="Times New Roman" w:eastAsia="TimesNewRomanPSMT" w:hAnsi="Times New Roman"/>
          <w:sz w:val="24"/>
          <w:szCs w:val="24"/>
        </w:rPr>
        <w:t>: În conformitate cu prevederile art. 139 din  HG 395 / 2016 pentru aprobarea Normelor metodologice de aplicare a prevederilor referitoare la atribuirea contractului de achiziţie publică / acordului-cadru din Legea nr. 98/2016 privind achiziţiile publice, cu modificările și completările ulterioare, în cazul în care două sau mai multe oferte sunt clasate pe primul loc, cu punctaje egale, departajarea se va face având în vedere punctajul obţinut la factorii de evaluare, în ordinea descrescătoare a ponderilor acestora. În situaţia în care egalitatea se menţine, autoritatea contractantă are dreptul să solicite noi propuneri financiare, și de a desemna, ca ofertă oferta câştigătoare, oferta care va înregistra propunerea financiară cea mai mică.</w:t>
      </w:r>
    </w:p>
    <w:p w:rsidR="00EB4A35" w:rsidRPr="0097650D" w:rsidRDefault="00EB4A35" w:rsidP="00C969FF">
      <w:pPr>
        <w:pStyle w:val="ListParagraph"/>
        <w:numPr>
          <w:ilvl w:val="0"/>
          <w:numId w:val="29"/>
        </w:numPr>
        <w:spacing w:before="120" w:after="0" w:line="240" w:lineRule="auto"/>
        <w:ind w:left="270" w:hanging="270"/>
        <w:contextualSpacing w:val="0"/>
        <w:jc w:val="both"/>
        <w:rPr>
          <w:rFonts w:ascii="Times New Roman" w:eastAsia="TimesNewRomanPSMT" w:hAnsi="Times New Roman"/>
          <w:sz w:val="24"/>
          <w:szCs w:val="24"/>
        </w:rPr>
      </w:pPr>
      <w:r w:rsidRPr="0097650D">
        <w:rPr>
          <w:rFonts w:ascii="Times New Roman" w:hAnsi="Times New Roman"/>
          <w:sz w:val="24"/>
          <w:szCs w:val="24"/>
        </w:rPr>
        <w:t xml:space="preserve">Conform art. 207, alineatele (2) şi (3) </w:t>
      </w:r>
      <w:r w:rsidRPr="0097650D">
        <w:rPr>
          <w:rFonts w:ascii="Times New Roman" w:hAnsi="Times New Roman"/>
          <w:bCs/>
          <w:sz w:val="24"/>
          <w:szCs w:val="24"/>
        </w:rPr>
        <w:t>din Legea nr. 98 / 2016 privind achizițiile publice, cu modificările și completările ulterioare,</w:t>
      </w:r>
      <w:r w:rsidRPr="0097650D">
        <w:rPr>
          <w:rFonts w:ascii="Times New Roman" w:hAnsi="Times New Roman"/>
          <w:sz w:val="24"/>
          <w:szCs w:val="24"/>
        </w:rPr>
        <w:t xml:space="preserve"> </w:t>
      </w:r>
      <w:r w:rsidRPr="0097650D">
        <w:rPr>
          <w:rFonts w:ascii="Times New Roman" w:hAnsi="Times New Roman"/>
          <w:i/>
          <w:sz w:val="24"/>
          <w:szCs w:val="24"/>
        </w:rPr>
        <w:t>"… în cazul în care autoritatea contractantă nu poate încheia contractul / acordul-cadru cu ofertantul a cărui ofertă a fost stabilită ca fiind câştigătoare, din cauza faptului că ofertantul în cauză se află într-o situaţie de forţă majoră sau în imposibilitatea fortuită de a executa contractul / acordul-cadru, autoritatea contractantă are obligaţia să declare câştigătoare oferta clasată pe locul următor, în condiţiile în care aceasta există şi este admisibilă"</w:t>
      </w:r>
      <w:r w:rsidRPr="0097650D">
        <w:rPr>
          <w:rFonts w:ascii="Times New Roman" w:hAnsi="Times New Roman"/>
          <w:sz w:val="24"/>
          <w:szCs w:val="24"/>
        </w:rPr>
        <w:t>, iar, dacă în situaţia prevăzută mai sus, nu există o ofertă clasată pe locul următor, care să fie admisibilă, autoritatea contractantă are obliga</w:t>
      </w:r>
      <w:r w:rsidR="00C969FF" w:rsidRPr="0097650D">
        <w:rPr>
          <w:rFonts w:ascii="Times New Roman" w:hAnsi="Times New Roman"/>
          <w:sz w:val="24"/>
          <w:szCs w:val="24"/>
        </w:rPr>
        <w:t>ț</w:t>
      </w:r>
      <w:r w:rsidRPr="0097650D">
        <w:rPr>
          <w:rFonts w:ascii="Times New Roman" w:hAnsi="Times New Roman"/>
          <w:sz w:val="24"/>
          <w:szCs w:val="24"/>
        </w:rPr>
        <w:t>ia s</w:t>
      </w:r>
      <w:r w:rsidR="00C969FF" w:rsidRPr="0097650D">
        <w:rPr>
          <w:rFonts w:ascii="Times New Roman" w:hAnsi="Times New Roman"/>
          <w:sz w:val="24"/>
          <w:szCs w:val="24"/>
        </w:rPr>
        <w:t>ă</w:t>
      </w:r>
      <w:r w:rsidRPr="0097650D">
        <w:rPr>
          <w:rFonts w:ascii="Times New Roman" w:hAnsi="Times New Roman"/>
          <w:sz w:val="24"/>
          <w:szCs w:val="24"/>
        </w:rPr>
        <w:t xml:space="preserve"> aplice dispoziţiile art. 212 alin. (1), lit. e) din Lege, acţionând în sensul anulării procedurii de atribuire. </w:t>
      </w:r>
    </w:p>
    <w:p w:rsidR="008A6079" w:rsidRPr="0097650D" w:rsidRDefault="008A6079" w:rsidP="00C969FF">
      <w:pPr>
        <w:pStyle w:val="ListParagraph"/>
        <w:spacing w:after="120" w:line="240" w:lineRule="auto"/>
        <w:ind w:left="1555"/>
        <w:contextualSpacing w:val="0"/>
        <w:jc w:val="both"/>
        <w:rPr>
          <w:rFonts w:ascii="Times New Roman" w:hAnsi="Times New Roman"/>
          <w:sz w:val="24"/>
          <w:szCs w:val="24"/>
        </w:rPr>
      </w:pPr>
    </w:p>
    <w:p w:rsidR="00C969FF" w:rsidRPr="0097650D" w:rsidRDefault="00C969FF" w:rsidP="00C969FF">
      <w:pPr>
        <w:pStyle w:val="ListParagraph"/>
        <w:spacing w:after="120" w:line="240" w:lineRule="auto"/>
        <w:ind w:left="1555"/>
        <w:contextualSpacing w:val="0"/>
        <w:jc w:val="both"/>
        <w:rPr>
          <w:rFonts w:ascii="Times New Roman" w:hAnsi="Times New Roman"/>
          <w:sz w:val="24"/>
          <w:szCs w:val="24"/>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20"/>
        <w:gridCol w:w="987"/>
        <w:gridCol w:w="1983"/>
      </w:tblGrid>
      <w:tr w:rsidR="00D27E69" w:rsidRPr="0097650D" w:rsidTr="00C969FF">
        <w:trPr>
          <w:trHeight w:val="854"/>
        </w:trPr>
        <w:tc>
          <w:tcPr>
            <w:tcW w:w="540" w:type="dxa"/>
            <w:shd w:val="clear" w:color="auto" w:fill="auto"/>
            <w:vAlign w:val="center"/>
            <w:hideMark/>
          </w:tcPr>
          <w:p w:rsidR="00D27E69" w:rsidRPr="0097650D" w:rsidRDefault="00D27E69" w:rsidP="00994C04">
            <w:pPr>
              <w:spacing w:before="120" w:after="0" w:line="240" w:lineRule="auto"/>
              <w:ind w:hanging="16"/>
              <w:jc w:val="center"/>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 xml:space="preserve">Nr. </w:t>
            </w:r>
            <w:proofErr w:type="spellStart"/>
            <w:r w:rsidRPr="0097650D">
              <w:rPr>
                <w:rFonts w:ascii="Times New Roman" w:eastAsia="Times New Roman" w:hAnsi="Times New Roman"/>
                <w:b/>
                <w:bCs/>
                <w:noProof w:val="0"/>
                <w:sz w:val="21"/>
                <w:szCs w:val="21"/>
                <w:lang w:val="en-US"/>
              </w:rPr>
              <w:t>crt</w:t>
            </w:r>
            <w:proofErr w:type="spellEnd"/>
            <w:r w:rsidRPr="0097650D">
              <w:rPr>
                <w:rFonts w:ascii="Times New Roman" w:eastAsia="Times New Roman" w:hAnsi="Times New Roman"/>
                <w:b/>
                <w:bCs/>
                <w:noProof w:val="0"/>
                <w:sz w:val="21"/>
                <w:szCs w:val="21"/>
                <w:lang w:val="en-US"/>
              </w:rPr>
              <w:t>.</w:t>
            </w:r>
          </w:p>
        </w:tc>
        <w:tc>
          <w:tcPr>
            <w:tcW w:w="6120" w:type="dxa"/>
            <w:shd w:val="clear" w:color="auto" w:fill="auto"/>
            <w:vAlign w:val="center"/>
            <w:hideMark/>
          </w:tcPr>
          <w:p w:rsidR="00D27E69" w:rsidRPr="0097650D" w:rsidRDefault="00D27E69" w:rsidP="00994C04">
            <w:pPr>
              <w:spacing w:before="120" w:after="0" w:line="240" w:lineRule="auto"/>
              <w:jc w:val="center"/>
              <w:rPr>
                <w:rFonts w:ascii="Times New Roman" w:eastAsia="Times New Roman" w:hAnsi="Times New Roman"/>
                <w:b/>
                <w:bCs/>
                <w:noProof w:val="0"/>
                <w:sz w:val="21"/>
                <w:szCs w:val="21"/>
                <w:lang w:val="en-US"/>
              </w:rPr>
            </w:pPr>
            <w:r w:rsidRPr="0097650D">
              <w:rPr>
                <w:rFonts w:ascii="Times New Roman" w:eastAsia="Times New Roman" w:hAnsi="Times New Roman"/>
                <w:b/>
                <w:bCs/>
                <w:sz w:val="21"/>
                <w:szCs w:val="21"/>
              </w:rPr>
              <w:t>Factori de evaluare</w:t>
            </w:r>
          </w:p>
        </w:tc>
        <w:tc>
          <w:tcPr>
            <w:tcW w:w="987" w:type="dxa"/>
            <w:shd w:val="clear" w:color="auto" w:fill="auto"/>
            <w:vAlign w:val="center"/>
          </w:tcPr>
          <w:p w:rsidR="00D27E69" w:rsidRPr="0097650D" w:rsidRDefault="00D27E69" w:rsidP="00994C04">
            <w:pPr>
              <w:tabs>
                <w:tab w:val="left" w:pos="-102"/>
              </w:tabs>
              <w:spacing w:before="120" w:after="0" w:line="240" w:lineRule="auto"/>
              <w:jc w:val="center"/>
              <w:rPr>
                <w:rFonts w:ascii="Times New Roman" w:eastAsia="Times New Roman" w:hAnsi="Times New Roman"/>
                <w:b/>
                <w:bCs/>
                <w:sz w:val="21"/>
                <w:szCs w:val="21"/>
              </w:rPr>
            </w:pPr>
            <w:r w:rsidRPr="0097650D">
              <w:rPr>
                <w:rFonts w:ascii="Times New Roman" w:eastAsia="Times New Roman" w:hAnsi="Times New Roman"/>
                <w:b/>
                <w:bCs/>
                <w:sz w:val="21"/>
                <w:szCs w:val="21"/>
              </w:rPr>
              <w:t>Pondere</w:t>
            </w:r>
          </w:p>
        </w:tc>
        <w:tc>
          <w:tcPr>
            <w:tcW w:w="1983" w:type="dxa"/>
            <w:shd w:val="clear" w:color="auto" w:fill="auto"/>
            <w:vAlign w:val="center"/>
          </w:tcPr>
          <w:p w:rsidR="00D27E69" w:rsidRPr="0097650D" w:rsidRDefault="00D27E69" w:rsidP="00994C04">
            <w:pPr>
              <w:tabs>
                <w:tab w:val="left" w:pos="-102"/>
              </w:tabs>
              <w:spacing w:before="120" w:after="0" w:line="240" w:lineRule="auto"/>
              <w:jc w:val="center"/>
              <w:rPr>
                <w:rFonts w:ascii="Times New Roman" w:eastAsia="Times New Roman" w:hAnsi="Times New Roman"/>
                <w:b/>
                <w:bCs/>
                <w:sz w:val="21"/>
                <w:szCs w:val="21"/>
              </w:rPr>
            </w:pPr>
            <w:r w:rsidRPr="0097650D">
              <w:rPr>
                <w:rFonts w:ascii="Times New Roman" w:eastAsia="Times New Roman" w:hAnsi="Times New Roman"/>
                <w:b/>
                <w:bCs/>
                <w:sz w:val="21"/>
                <w:szCs w:val="21"/>
              </w:rPr>
              <w:t>Punctaj maxim</w:t>
            </w:r>
          </w:p>
        </w:tc>
      </w:tr>
      <w:tr w:rsidR="00D27E69" w:rsidRPr="0097650D" w:rsidTr="00C969FF">
        <w:trPr>
          <w:trHeight w:val="503"/>
        </w:trPr>
        <w:tc>
          <w:tcPr>
            <w:tcW w:w="540" w:type="dxa"/>
            <w:shd w:val="clear" w:color="auto" w:fill="auto"/>
            <w:noWrap/>
            <w:hideMark/>
          </w:tcPr>
          <w:p w:rsidR="00D27E69" w:rsidRPr="0097650D" w:rsidRDefault="00D27E69" w:rsidP="00994C04">
            <w:pPr>
              <w:spacing w:after="0" w:line="240" w:lineRule="auto"/>
              <w:jc w:val="both"/>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I.</w:t>
            </w:r>
          </w:p>
        </w:tc>
        <w:tc>
          <w:tcPr>
            <w:tcW w:w="6120" w:type="dxa"/>
            <w:shd w:val="clear" w:color="auto" w:fill="auto"/>
            <w:hideMark/>
          </w:tcPr>
          <w:p w:rsidR="00D27E69" w:rsidRPr="0097650D" w:rsidRDefault="00D27E69" w:rsidP="00994C04">
            <w:pPr>
              <w:spacing w:after="0" w:line="240" w:lineRule="auto"/>
              <w:jc w:val="both"/>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COMPONENTA FINANCIARĂ, DIN CARE:</w:t>
            </w:r>
          </w:p>
        </w:tc>
        <w:tc>
          <w:tcPr>
            <w:tcW w:w="987" w:type="dxa"/>
            <w:shd w:val="clear" w:color="auto" w:fill="auto"/>
          </w:tcPr>
          <w:p w:rsidR="00D27E69" w:rsidRPr="0097650D" w:rsidRDefault="00D27E69" w:rsidP="00994C04">
            <w:pPr>
              <w:spacing w:after="0" w:line="240" w:lineRule="auto"/>
              <w:jc w:val="right"/>
              <w:rPr>
                <w:rFonts w:ascii="Times New Roman" w:eastAsia="Times New Roman" w:hAnsi="Times New Roman"/>
                <w:b/>
                <w:bCs/>
                <w:i/>
                <w:noProof w:val="0"/>
                <w:sz w:val="21"/>
                <w:szCs w:val="21"/>
                <w:lang w:val="en-US"/>
              </w:rPr>
            </w:pPr>
            <w:r w:rsidRPr="0097650D">
              <w:rPr>
                <w:rFonts w:ascii="Times New Roman" w:eastAsia="Times New Roman" w:hAnsi="Times New Roman"/>
                <w:b/>
                <w:i/>
                <w:noProof w:val="0"/>
                <w:sz w:val="21"/>
                <w:szCs w:val="21"/>
                <w:lang w:val="en-US"/>
              </w:rPr>
              <w:t>80%</w:t>
            </w:r>
          </w:p>
        </w:tc>
        <w:tc>
          <w:tcPr>
            <w:tcW w:w="1983" w:type="dxa"/>
          </w:tcPr>
          <w:p w:rsidR="00D27E69" w:rsidRPr="0097650D" w:rsidRDefault="00D27E69" w:rsidP="00994C04">
            <w:pPr>
              <w:spacing w:after="0" w:line="240" w:lineRule="auto"/>
              <w:jc w:val="right"/>
              <w:rPr>
                <w:rFonts w:ascii="Times New Roman" w:eastAsia="Times New Roman" w:hAnsi="Times New Roman"/>
                <w:b/>
                <w:bCs/>
                <w:i/>
                <w:noProof w:val="0"/>
                <w:sz w:val="21"/>
                <w:szCs w:val="21"/>
                <w:lang w:val="en-US"/>
              </w:rPr>
            </w:pPr>
            <w:r w:rsidRPr="0097650D">
              <w:rPr>
                <w:rFonts w:ascii="Times New Roman" w:eastAsia="Times New Roman" w:hAnsi="Times New Roman"/>
                <w:b/>
                <w:i/>
                <w:noProof w:val="0"/>
                <w:sz w:val="21"/>
                <w:szCs w:val="21"/>
                <w:lang w:val="en-US"/>
              </w:rPr>
              <w:t xml:space="preserve">80 </w:t>
            </w:r>
            <w:proofErr w:type="spellStart"/>
            <w:r w:rsidRPr="0097650D">
              <w:rPr>
                <w:rFonts w:ascii="Times New Roman" w:eastAsia="Times New Roman" w:hAnsi="Times New Roman"/>
                <w:b/>
                <w:i/>
                <w:noProof w:val="0"/>
                <w:sz w:val="21"/>
                <w:szCs w:val="21"/>
                <w:lang w:val="en-US"/>
              </w:rPr>
              <w:t>pct</w:t>
            </w:r>
            <w:proofErr w:type="spellEnd"/>
          </w:p>
        </w:tc>
      </w:tr>
      <w:tr w:rsidR="00D27E69" w:rsidRPr="0097650D" w:rsidTr="00C969FF">
        <w:trPr>
          <w:trHeight w:val="2807"/>
        </w:trPr>
        <w:tc>
          <w:tcPr>
            <w:tcW w:w="540" w:type="dxa"/>
            <w:shd w:val="clear" w:color="auto" w:fill="auto"/>
            <w:hideMark/>
          </w:tcPr>
          <w:p w:rsidR="00D27E69" w:rsidRPr="0097650D" w:rsidRDefault="00D27E69" w:rsidP="00994C04">
            <w:pPr>
              <w:spacing w:after="0" w:line="240" w:lineRule="auto"/>
              <w:jc w:val="both"/>
              <w:rPr>
                <w:rFonts w:ascii="Times New Roman" w:eastAsia="Times New Roman" w:hAnsi="Times New Roman"/>
                <w:b/>
                <w:noProof w:val="0"/>
                <w:sz w:val="21"/>
                <w:szCs w:val="21"/>
                <w:lang w:val="en-US"/>
              </w:rPr>
            </w:pPr>
            <w:r w:rsidRPr="0097650D">
              <w:rPr>
                <w:rFonts w:ascii="Times New Roman" w:eastAsia="Times New Roman" w:hAnsi="Times New Roman"/>
                <w:b/>
                <w:noProof w:val="0"/>
                <w:sz w:val="21"/>
                <w:szCs w:val="21"/>
                <w:lang w:val="en-US"/>
              </w:rPr>
              <w:t>I.1</w:t>
            </w:r>
          </w:p>
        </w:tc>
        <w:tc>
          <w:tcPr>
            <w:tcW w:w="6120" w:type="dxa"/>
            <w:shd w:val="clear" w:color="auto" w:fill="auto"/>
            <w:hideMark/>
          </w:tcPr>
          <w:p w:rsidR="00D27E69" w:rsidRPr="0097650D" w:rsidRDefault="00D27E69" w:rsidP="00994C04">
            <w:pPr>
              <w:spacing w:after="0" w:line="240" w:lineRule="auto"/>
              <w:jc w:val="both"/>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PREȚUL TOTAL AL OFERTEI</w:t>
            </w:r>
          </w:p>
          <w:p w:rsidR="00D27E69" w:rsidRPr="0097650D" w:rsidRDefault="00D27E69" w:rsidP="00994C04">
            <w:pPr>
              <w:spacing w:after="0" w:line="240" w:lineRule="auto"/>
              <w:jc w:val="both"/>
              <w:rPr>
                <w:rFonts w:ascii="Times New Roman" w:eastAsia="Times New Roman" w:hAnsi="Times New Roman"/>
                <w:i/>
                <w:noProof w:val="0"/>
                <w:sz w:val="21"/>
                <w:szCs w:val="21"/>
                <w:lang w:val="en-US"/>
              </w:rPr>
            </w:pPr>
            <w:r w:rsidRPr="0097650D">
              <w:rPr>
                <w:rFonts w:ascii="Times New Roman" w:eastAsia="Times New Roman" w:hAnsi="Times New Roman"/>
                <w:i/>
                <w:noProof w:val="0"/>
                <w:sz w:val="21"/>
                <w:szCs w:val="21"/>
                <w:lang w:val="en-US"/>
              </w:rPr>
              <w:t>(PREȚ TOTAL POST 1 + PREȚ TOTAL POST 2)</w:t>
            </w:r>
          </w:p>
          <w:p w:rsidR="00D27E69" w:rsidRPr="0097650D" w:rsidRDefault="00D27E69" w:rsidP="00994C04">
            <w:pPr>
              <w:spacing w:after="0" w:line="240" w:lineRule="auto"/>
              <w:jc w:val="both"/>
              <w:rPr>
                <w:rFonts w:ascii="Times New Roman" w:hAnsi="Times New Roman"/>
                <w:sz w:val="21"/>
                <w:szCs w:val="21"/>
              </w:rPr>
            </w:pPr>
            <w:r w:rsidRPr="0097650D">
              <w:rPr>
                <w:rFonts w:ascii="Times New Roman" w:hAnsi="Times New Roman"/>
                <w:b/>
                <w:sz w:val="21"/>
                <w:szCs w:val="21"/>
                <w:u w:val="single"/>
              </w:rPr>
              <w:t>Algoritm de calcul</w:t>
            </w:r>
            <w:r w:rsidRPr="0097650D">
              <w:rPr>
                <w:rFonts w:ascii="Times New Roman" w:hAnsi="Times New Roman"/>
                <w:sz w:val="21"/>
                <w:szCs w:val="21"/>
              </w:rPr>
              <w:t xml:space="preserve">: </w:t>
            </w:r>
          </w:p>
          <w:p w:rsidR="00D27E69" w:rsidRPr="0097650D" w:rsidRDefault="00D27E69" w:rsidP="00994C04">
            <w:pPr>
              <w:spacing w:after="0" w:line="240" w:lineRule="auto"/>
              <w:jc w:val="both"/>
              <w:rPr>
                <w:rFonts w:ascii="Times New Roman" w:hAnsi="Times New Roman"/>
                <w:i/>
                <w:sz w:val="21"/>
                <w:szCs w:val="21"/>
              </w:rPr>
            </w:pPr>
            <w:r w:rsidRPr="0097650D">
              <w:rPr>
                <w:rFonts w:ascii="Times New Roman" w:hAnsi="Times New Roman"/>
                <w:i/>
                <w:sz w:val="21"/>
                <w:szCs w:val="21"/>
              </w:rPr>
              <w:t>Punctajul financiar, pentru factorul de evaluare “</w:t>
            </w:r>
            <w:r w:rsidRPr="0097650D">
              <w:rPr>
                <w:rFonts w:ascii="Times New Roman" w:eastAsia="Times New Roman" w:hAnsi="Times New Roman"/>
                <w:i/>
                <w:sz w:val="21"/>
                <w:szCs w:val="21"/>
              </w:rPr>
              <w:t>Prețul total al ofertei”,</w:t>
            </w:r>
            <w:r w:rsidRPr="0097650D">
              <w:rPr>
                <w:rFonts w:ascii="Times New Roman" w:hAnsi="Times New Roman"/>
                <w:i/>
                <w:sz w:val="21"/>
                <w:szCs w:val="21"/>
              </w:rPr>
              <w:t xml:space="preserve"> se acordă astfel: </w:t>
            </w:r>
          </w:p>
          <w:p w:rsidR="00D27E69" w:rsidRPr="0097650D" w:rsidRDefault="00D27E69" w:rsidP="00994C04">
            <w:pPr>
              <w:spacing w:after="0" w:line="240" w:lineRule="auto"/>
              <w:jc w:val="both"/>
              <w:rPr>
                <w:rFonts w:ascii="Times New Roman" w:hAnsi="Times New Roman"/>
                <w:sz w:val="21"/>
                <w:szCs w:val="21"/>
              </w:rPr>
            </w:pPr>
            <w:r w:rsidRPr="0097650D">
              <w:rPr>
                <w:rFonts w:ascii="Times New Roman" w:hAnsi="Times New Roman"/>
                <w:sz w:val="21"/>
                <w:szCs w:val="21"/>
              </w:rPr>
              <w:t xml:space="preserve">a) pentru cel mai scăzut preț total al unei oferte </w:t>
            </w:r>
            <w:r w:rsidRPr="0097650D">
              <w:rPr>
                <w:rFonts w:ascii="Times New Roman" w:hAnsi="Times New Roman"/>
                <w:b/>
                <w:sz w:val="21"/>
                <w:szCs w:val="21"/>
              </w:rPr>
              <w:t>(Preț min)</w:t>
            </w:r>
            <w:r w:rsidRPr="0097650D">
              <w:rPr>
                <w:rFonts w:ascii="Times New Roman" w:hAnsi="Times New Roman"/>
                <w:sz w:val="21"/>
                <w:szCs w:val="21"/>
              </w:rPr>
              <w:t xml:space="preserve">, se acordă punctajul maxim alocat, respectiv </w:t>
            </w:r>
            <w:r w:rsidRPr="0097650D">
              <w:rPr>
                <w:rFonts w:ascii="Times New Roman" w:hAnsi="Times New Roman"/>
                <w:b/>
                <w:sz w:val="21"/>
                <w:szCs w:val="21"/>
              </w:rPr>
              <w:t>80 puncte</w:t>
            </w:r>
            <w:r w:rsidRPr="0097650D">
              <w:rPr>
                <w:rFonts w:ascii="Times New Roman" w:hAnsi="Times New Roman"/>
                <w:sz w:val="21"/>
                <w:szCs w:val="21"/>
              </w:rPr>
              <w:t xml:space="preserve">; </w:t>
            </w:r>
          </w:p>
          <w:p w:rsidR="00D27E69" w:rsidRPr="0097650D" w:rsidRDefault="00D27E69" w:rsidP="00994C04">
            <w:pPr>
              <w:spacing w:after="0" w:line="240" w:lineRule="auto"/>
              <w:jc w:val="both"/>
              <w:rPr>
                <w:rFonts w:ascii="Times New Roman" w:hAnsi="Times New Roman"/>
                <w:sz w:val="21"/>
                <w:szCs w:val="21"/>
              </w:rPr>
            </w:pPr>
            <w:r w:rsidRPr="0097650D">
              <w:rPr>
                <w:rFonts w:ascii="Times New Roman" w:hAnsi="Times New Roman"/>
                <w:sz w:val="21"/>
                <w:szCs w:val="21"/>
              </w:rPr>
              <w:t xml:space="preserve">b) pentru oricare alt preț total, ofertat într-o altă ofertă, oarecare  </w:t>
            </w:r>
            <w:r w:rsidRPr="0097650D">
              <w:rPr>
                <w:rFonts w:ascii="Times New Roman" w:hAnsi="Times New Roman"/>
                <w:b/>
                <w:sz w:val="21"/>
                <w:szCs w:val="21"/>
              </w:rPr>
              <w:t>(Preț n)</w:t>
            </w:r>
            <w:r w:rsidRPr="0097650D">
              <w:rPr>
                <w:rFonts w:ascii="Times New Roman" w:hAnsi="Times New Roman"/>
                <w:sz w:val="21"/>
                <w:szCs w:val="21"/>
              </w:rPr>
              <w:t xml:space="preserve">, punctajul Pt(n) se calculează, proporțional, cu formula: </w:t>
            </w:r>
          </w:p>
          <w:p w:rsidR="00D27E69" w:rsidRPr="0097650D" w:rsidRDefault="00D27E69" w:rsidP="00994C04">
            <w:pPr>
              <w:spacing w:after="0" w:line="240" w:lineRule="auto"/>
              <w:jc w:val="both"/>
              <w:rPr>
                <w:rFonts w:ascii="Times New Roman" w:eastAsia="Times New Roman" w:hAnsi="Times New Roman"/>
                <w:b/>
                <w:bCs/>
                <w:i/>
                <w:noProof w:val="0"/>
                <w:sz w:val="21"/>
                <w:szCs w:val="21"/>
                <w:lang w:val="en-US"/>
              </w:rPr>
            </w:pPr>
            <w:r w:rsidRPr="0097650D">
              <w:rPr>
                <w:rFonts w:ascii="Times New Roman" w:hAnsi="Times New Roman"/>
                <w:b/>
                <w:sz w:val="21"/>
                <w:szCs w:val="21"/>
              </w:rPr>
              <w:t>Pt(n) = (Preț min / Preț n) x punctaj maxim alocat</w:t>
            </w:r>
          </w:p>
        </w:tc>
        <w:tc>
          <w:tcPr>
            <w:tcW w:w="987" w:type="dxa"/>
            <w:shd w:val="clear" w:color="auto" w:fill="auto"/>
            <w:hideMark/>
          </w:tcPr>
          <w:p w:rsidR="00D27E69" w:rsidRPr="0097650D" w:rsidRDefault="00D27E69" w:rsidP="00994C04">
            <w:pPr>
              <w:spacing w:after="0" w:line="240" w:lineRule="auto"/>
              <w:jc w:val="right"/>
              <w:rPr>
                <w:rFonts w:ascii="Times New Roman" w:eastAsia="Times New Roman" w:hAnsi="Times New Roman"/>
                <w:i/>
                <w:noProof w:val="0"/>
                <w:sz w:val="21"/>
                <w:szCs w:val="21"/>
                <w:lang w:val="en-US"/>
              </w:rPr>
            </w:pPr>
            <w:r w:rsidRPr="0097650D">
              <w:rPr>
                <w:rFonts w:ascii="Times New Roman" w:eastAsia="Times New Roman" w:hAnsi="Times New Roman"/>
                <w:i/>
                <w:noProof w:val="0"/>
                <w:sz w:val="21"/>
                <w:szCs w:val="21"/>
                <w:lang w:val="en-US"/>
              </w:rPr>
              <w:t>80%</w:t>
            </w:r>
          </w:p>
        </w:tc>
        <w:tc>
          <w:tcPr>
            <w:tcW w:w="1983" w:type="dxa"/>
          </w:tcPr>
          <w:p w:rsidR="00D27E69" w:rsidRPr="0097650D" w:rsidRDefault="00D27E69" w:rsidP="00994C04">
            <w:pPr>
              <w:spacing w:after="0" w:line="240" w:lineRule="auto"/>
              <w:jc w:val="right"/>
              <w:rPr>
                <w:rFonts w:ascii="Times New Roman" w:eastAsia="Times New Roman" w:hAnsi="Times New Roman"/>
                <w:i/>
                <w:noProof w:val="0"/>
                <w:sz w:val="21"/>
                <w:szCs w:val="21"/>
                <w:lang w:val="en-US"/>
              </w:rPr>
            </w:pPr>
            <w:r w:rsidRPr="0097650D">
              <w:rPr>
                <w:rFonts w:ascii="Times New Roman" w:eastAsia="Times New Roman" w:hAnsi="Times New Roman"/>
                <w:i/>
                <w:noProof w:val="0"/>
                <w:sz w:val="21"/>
                <w:szCs w:val="21"/>
                <w:lang w:val="en-US"/>
              </w:rPr>
              <w:t xml:space="preserve">80 </w:t>
            </w:r>
            <w:proofErr w:type="spellStart"/>
            <w:r w:rsidRPr="0097650D">
              <w:rPr>
                <w:rFonts w:ascii="Times New Roman" w:eastAsia="Times New Roman" w:hAnsi="Times New Roman"/>
                <w:i/>
                <w:noProof w:val="0"/>
                <w:sz w:val="21"/>
                <w:szCs w:val="21"/>
                <w:lang w:val="en-US"/>
              </w:rPr>
              <w:t>pct</w:t>
            </w:r>
            <w:proofErr w:type="spellEnd"/>
          </w:p>
        </w:tc>
      </w:tr>
      <w:tr w:rsidR="00D27E69" w:rsidRPr="0097650D" w:rsidTr="00C969FF">
        <w:trPr>
          <w:trHeight w:val="566"/>
        </w:trPr>
        <w:tc>
          <w:tcPr>
            <w:tcW w:w="540" w:type="dxa"/>
            <w:shd w:val="clear" w:color="auto" w:fill="auto"/>
            <w:hideMark/>
          </w:tcPr>
          <w:p w:rsidR="00D27E69" w:rsidRPr="0097650D" w:rsidRDefault="00D27E69" w:rsidP="00E86F5B">
            <w:pPr>
              <w:spacing w:before="120" w:after="0" w:line="240" w:lineRule="auto"/>
              <w:jc w:val="both"/>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 xml:space="preserve">II. </w:t>
            </w:r>
          </w:p>
        </w:tc>
        <w:tc>
          <w:tcPr>
            <w:tcW w:w="6120" w:type="dxa"/>
            <w:shd w:val="clear" w:color="auto" w:fill="auto"/>
            <w:hideMark/>
          </w:tcPr>
          <w:p w:rsidR="00D27E69" w:rsidRPr="0097650D" w:rsidRDefault="00D27E69" w:rsidP="00E86F5B">
            <w:pPr>
              <w:spacing w:before="120" w:after="0" w:line="240" w:lineRule="auto"/>
              <w:jc w:val="both"/>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 xml:space="preserve">COMPONENTA TEHNICĂ, </w:t>
            </w:r>
            <w:r w:rsidRPr="0097650D">
              <w:rPr>
                <w:rFonts w:ascii="Times New Roman" w:eastAsia="Times New Roman" w:hAnsi="Times New Roman"/>
                <w:b/>
                <w:noProof w:val="0"/>
                <w:sz w:val="21"/>
                <w:szCs w:val="21"/>
                <w:lang w:val="en-US"/>
              </w:rPr>
              <w:t>DIN CARE:</w:t>
            </w:r>
          </w:p>
        </w:tc>
        <w:tc>
          <w:tcPr>
            <w:tcW w:w="987" w:type="dxa"/>
            <w:tcBorders>
              <w:top w:val="single" w:sz="4" w:space="0" w:color="auto"/>
            </w:tcBorders>
          </w:tcPr>
          <w:p w:rsidR="00D27E69" w:rsidRPr="0097650D" w:rsidRDefault="00D27E69" w:rsidP="00D27E69">
            <w:pPr>
              <w:spacing w:before="120" w:after="0" w:line="240" w:lineRule="auto"/>
              <w:jc w:val="right"/>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20%</w:t>
            </w:r>
          </w:p>
        </w:tc>
        <w:tc>
          <w:tcPr>
            <w:tcW w:w="1983" w:type="dxa"/>
            <w:tcBorders>
              <w:top w:val="single" w:sz="4" w:space="0" w:color="auto"/>
            </w:tcBorders>
          </w:tcPr>
          <w:p w:rsidR="00D27E69" w:rsidRPr="0097650D" w:rsidRDefault="00994C04" w:rsidP="00D27E69">
            <w:pPr>
              <w:spacing w:before="120" w:after="0" w:line="240" w:lineRule="auto"/>
              <w:jc w:val="right"/>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 xml:space="preserve">20 </w:t>
            </w:r>
            <w:proofErr w:type="spellStart"/>
            <w:r w:rsidRPr="0097650D">
              <w:rPr>
                <w:rFonts w:ascii="Times New Roman" w:eastAsia="Times New Roman" w:hAnsi="Times New Roman"/>
                <w:b/>
                <w:bCs/>
                <w:noProof w:val="0"/>
                <w:sz w:val="21"/>
                <w:szCs w:val="21"/>
                <w:lang w:val="en-US"/>
              </w:rPr>
              <w:t>pct</w:t>
            </w:r>
            <w:proofErr w:type="spellEnd"/>
          </w:p>
        </w:tc>
      </w:tr>
      <w:tr w:rsidR="00994C04" w:rsidRPr="0097650D" w:rsidTr="00C969FF">
        <w:trPr>
          <w:trHeight w:val="7154"/>
        </w:trPr>
        <w:tc>
          <w:tcPr>
            <w:tcW w:w="540" w:type="dxa"/>
            <w:tcBorders>
              <w:bottom w:val="single" w:sz="4" w:space="0" w:color="auto"/>
            </w:tcBorders>
            <w:shd w:val="clear" w:color="auto" w:fill="auto"/>
            <w:hideMark/>
          </w:tcPr>
          <w:p w:rsidR="00994C04" w:rsidRPr="0097650D" w:rsidRDefault="00994C04" w:rsidP="00D27E69">
            <w:pPr>
              <w:spacing w:before="120" w:after="0" w:line="240" w:lineRule="auto"/>
              <w:jc w:val="both"/>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II.1</w:t>
            </w:r>
          </w:p>
        </w:tc>
        <w:tc>
          <w:tcPr>
            <w:tcW w:w="6120" w:type="dxa"/>
            <w:tcBorders>
              <w:bottom w:val="single" w:sz="4" w:space="0" w:color="auto"/>
            </w:tcBorders>
            <w:shd w:val="clear" w:color="auto" w:fill="auto"/>
          </w:tcPr>
          <w:p w:rsidR="00994C04" w:rsidRPr="0097650D" w:rsidRDefault="00994C04" w:rsidP="00994C04">
            <w:pPr>
              <w:spacing w:before="120" w:after="0" w:line="240" w:lineRule="auto"/>
              <w:jc w:val="both"/>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TIMPUL DE INTERVENTIE (GARANTAT)</w:t>
            </w:r>
          </w:p>
          <w:p w:rsidR="00994C04" w:rsidRPr="0097650D" w:rsidRDefault="00994C04" w:rsidP="00994C04">
            <w:pPr>
              <w:spacing w:before="120" w:after="0" w:line="240" w:lineRule="auto"/>
              <w:jc w:val="both"/>
              <w:rPr>
                <w:rFonts w:ascii="Times New Roman" w:hAnsi="Times New Roman"/>
                <w:sz w:val="21"/>
                <w:szCs w:val="21"/>
              </w:rPr>
            </w:pPr>
            <w:r w:rsidRPr="0097650D">
              <w:rPr>
                <w:rFonts w:ascii="Times New Roman" w:hAnsi="Times New Roman"/>
                <w:b/>
                <w:sz w:val="21"/>
                <w:szCs w:val="21"/>
                <w:u w:val="single"/>
              </w:rPr>
              <w:t>Algoritm de calcul</w:t>
            </w:r>
            <w:r w:rsidRPr="0097650D">
              <w:rPr>
                <w:rFonts w:ascii="Times New Roman" w:hAnsi="Times New Roman"/>
                <w:sz w:val="21"/>
                <w:szCs w:val="21"/>
              </w:rPr>
              <w:t xml:space="preserve">: </w:t>
            </w:r>
          </w:p>
          <w:p w:rsidR="00994C04" w:rsidRPr="0097650D" w:rsidRDefault="00994C04" w:rsidP="00994C04">
            <w:pPr>
              <w:spacing w:before="120" w:after="0" w:line="240" w:lineRule="auto"/>
              <w:jc w:val="both"/>
              <w:rPr>
                <w:rFonts w:ascii="Times New Roman" w:hAnsi="Times New Roman"/>
                <w:i/>
                <w:sz w:val="21"/>
                <w:szCs w:val="21"/>
              </w:rPr>
            </w:pPr>
            <w:r w:rsidRPr="0097650D">
              <w:rPr>
                <w:rFonts w:ascii="Times New Roman" w:hAnsi="Times New Roman"/>
                <w:i/>
                <w:sz w:val="21"/>
                <w:szCs w:val="21"/>
              </w:rPr>
              <w:t>Punctajul tehnic, pentru factorul de evaluare “</w:t>
            </w:r>
            <w:r w:rsidRPr="0097650D">
              <w:rPr>
                <w:rFonts w:ascii="Times New Roman" w:eastAsia="Times New Roman" w:hAnsi="Times New Roman"/>
                <w:i/>
                <w:sz w:val="21"/>
                <w:szCs w:val="21"/>
              </w:rPr>
              <w:t>Timpul de intervenție (garantat)”,</w:t>
            </w:r>
            <w:r w:rsidRPr="0097650D">
              <w:rPr>
                <w:rFonts w:ascii="Times New Roman" w:hAnsi="Times New Roman"/>
                <w:i/>
                <w:sz w:val="21"/>
                <w:szCs w:val="21"/>
              </w:rPr>
              <w:t xml:space="preserve"> se acordă utilizând următoarea formulă: </w:t>
            </w:r>
          </w:p>
          <w:p w:rsidR="00994C04" w:rsidRPr="0097650D" w:rsidRDefault="00994C04" w:rsidP="00994C04">
            <w:pPr>
              <w:spacing w:before="120" w:after="0" w:line="240" w:lineRule="auto"/>
              <w:jc w:val="both"/>
              <w:rPr>
                <w:rFonts w:ascii="Times New Roman" w:eastAsia="Times New Roman" w:hAnsi="Times New Roman"/>
                <w:bCs/>
                <w:noProof w:val="0"/>
                <w:sz w:val="21"/>
                <w:szCs w:val="21"/>
                <w:lang w:val="en-US"/>
              </w:rPr>
            </w:pPr>
            <w:r w:rsidRPr="0097650D">
              <w:rPr>
                <w:rFonts w:ascii="Times New Roman" w:eastAsia="Times New Roman" w:hAnsi="Times New Roman"/>
                <w:b/>
                <w:bCs/>
                <w:noProof w:val="0"/>
                <w:sz w:val="21"/>
                <w:szCs w:val="21"/>
                <w:lang w:val="en-US"/>
              </w:rPr>
              <w:t xml:space="preserve">P(n) = </w:t>
            </w:r>
            <w:proofErr w:type="spellStart"/>
            <w:proofErr w:type="gramStart"/>
            <w:r w:rsidRPr="0097650D">
              <w:rPr>
                <w:rFonts w:ascii="Times New Roman" w:eastAsia="Times New Roman" w:hAnsi="Times New Roman"/>
                <w:b/>
                <w:bCs/>
                <w:noProof w:val="0"/>
                <w:sz w:val="21"/>
                <w:szCs w:val="21"/>
                <w:lang w:val="en-US"/>
              </w:rPr>
              <w:t>Tmin</w:t>
            </w:r>
            <w:proofErr w:type="spellEnd"/>
            <w:r w:rsidRPr="0097650D">
              <w:rPr>
                <w:rFonts w:ascii="Times New Roman" w:eastAsia="Times New Roman" w:hAnsi="Times New Roman"/>
                <w:b/>
                <w:bCs/>
                <w:noProof w:val="0"/>
                <w:sz w:val="21"/>
                <w:szCs w:val="21"/>
                <w:lang w:val="en-US"/>
              </w:rPr>
              <w:t>./</w:t>
            </w:r>
            <w:proofErr w:type="gramEnd"/>
            <w:r w:rsidRPr="0097650D">
              <w:rPr>
                <w:rFonts w:ascii="Times New Roman" w:eastAsia="Times New Roman" w:hAnsi="Times New Roman"/>
                <w:b/>
                <w:bCs/>
                <w:noProof w:val="0"/>
                <w:sz w:val="21"/>
                <w:szCs w:val="21"/>
                <w:lang w:val="en-US"/>
              </w:rPr>
              <w:t>T(o) x PM</w:t>
            </w:r>
            <w:r w:rsidRPr="0097650D">
              <w:rPr>
                <w:rFonts w:ascii="Times New Roman" w:eastAsia="Times New Roman" w:hAnsi="Times New Roman"/>
                <w:bCs/>
                <w:noProof w:val="0"/>
                <w:sz w:val="21"/>
                <w:szCs w:val="21"/>
                <w:lang w:val="en-US"/>
              </w:rPr>
              <w:t>,</w:t>
            </w:r>
          </w:p>
          <w:p w:rsidR="00994C04" w:rsidRPr="0097650D" w:rsidRDefault="00994C04" w:rsidP="00994C04">
            <w:pPr>
              <w:spacing w:before="120" w:after="0" w:line="240" w:lineRule="auto"/>
              <w:jc w:val="both"/>
              <w:rPr>
                <w:rFonts w:ascii="Times New Roman" w:eastAsia="Times New Roman" w:hAnsi="Times New Roman"/>
                <w:bCs/>
                <w:noProof w:val="0"/>
                <w:sz w:val="21"/>
                <w:szCs w:val="21"/>
                <w:lang w:val="en-US"/>
              </w:rPr>
            </w:pPr>
            <w:proofErr w:type="spellStart"/>
            <w:r w:rsidRPr="0097650D">
              <w:rPr>
                <w:rFonts w:ascii="Times New Roman" w:eastAsia="Times New Roman" w:hAnsi="Times New Roman"/>
                <w:bCs/>
                <w:noProof w:val="0"/>
                <w:sz w:val="21"/>
                <w:szCs w:val="21"/>
                <w:lang w:val="en-US"/>
              </w:rPr>
              <w:t>unde</w:t>
            </w:r>
            <w:proofErr w:type="spellEnd"/>
            <w:r w:rsidRPr="0097650D">
              <w:rPr>
                <w:rFonts w:ascii="Times New Roman" w:eastAsia="Times New Roman" w:hAnsi="Times New Roman"/>
                <w:bCs/>
                <w:noProof w:val="0"/>
                <w:sz w:val="21"/>
                <w:szCs w:val="21"/>
                <w:lang w:val="en-US"/>
              </w:rPr>
              <w:t>:</w:t>
            </w:r>
          </w:p>
          <w:p w:rsidR="00994C04" w:rsidRPr="0097650D" w:rsidRDefault="00994C04" w:rsidP="00D27E69">
            <w:pPr>
              <w:spacing w:before="120" w:after="0" w:line="240" w:lineRule="auto"/>
              <w:jc w:val="both"/>
              <w:rPr>
                <w:rFonts w:ascii="Times New Roman" w:eastAsia="Times New Roman" w:hAnsi="Times New Roman"/>
                <w:bCs/>
                <w:noProof w:val="0"/>
                <w:sz w:val="21"/>
                <w:szCs w:val="21"/>
                <w:lang w:val="en-US"/>
              </w:rPr>
            </w:pPr>
            <w:r w:rsidRPr="0097650D">
              <w:rPr>
                <w:rFonts w:ascii="Times New Roman" w:eastAsia="Times New Roman" w:hAnsi="Times New Roman"/>
                <w:bCs/>
                <w:noProof w:val="0"/>
                <w:sz w:val="21"/>
                <w:szCs w:val="21"/>
                <w:lang w:val="en-US"/>
              </w:rPr>
              <w:t xml:space="preserve"> P(n) - </w:t>
            </w:r>
            <w:proofErr w:type="spellStart"/>
            <w:r w:rsidRPr="0097650D">
              <w:rPr>
                <w:rFonts w:ascii="Times New Roman" w:eastAsia="Times New Roman" w:hAnsi="Times New Roman"/>
                <w:bCs/>
                <w:noProof w:val="0"/>
                <w:sz w:val="21"/>
                <w:szCs w:val="21"/>
                <w:lang w:val="en-US"/>
              </w:rPr>
              <w:t>punctajul</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unei</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oferte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oarecare</w:t>
            </w:r>
            <w:proofErr w:type="spellEnd"/>
          </w:p>
          <w:p w:rsidR="00994C04" w:rsidRPr="0097650D" w:rsidRDefault="00994C04" w:rsidP="00D27E69">
            <w:pPr>
              <w:spacing w:before="120" w:after="0" w:line="240" w:lineRule="auto"/>
              <w:jc w:val="both"/>
              <w:rPr>
                <w:rFonts w:ascii="Times New Roman" w:eastAsia="Times New Roman" w:hAnsi="Times New Roman"/>
                <w:bCs/>
                <w:noProof w:val="0"/>
                <w:sz w:val="21"/>
                <w:szCs w:val="21"/>
                <w:lang w:val="en-US"/>
              </w:rPr>
            </w:pPr>
            <w:proofErr w:type="spellStart"/>
            <w:r w:rsidRPr="0097650D">
              <w:rPr>
                <w:rFonts w:ascii="Times New Roman" w:eastAsia="Times New Roman" w:hAnsi="Times New Roman"/>
                <w:bCs/>
                <w:noProof w:val="0"/>
                <w:sz w:val="21"/>
                <w:szCs w:val="21"/>
                <w:lang w:val="en-US"/>
              </w:rPr>
              <w:t>Tmin</w:t>
            </w:r>
            <w:proofErr w:type="spellEnd"/>
            <w:r w:rsidRPr="0097650D">
              <w:rPr>
                <w:rFonts w:ascii="Times New Roman" w:eastAsia="Times New Roman" w:hAnsi="Times New Roman"/>
                <w:bCs/>
                <w:noProof w:val="0"/>
                <w:sz w:val="21"/>
                <w:szCs w:val="21"/>
                <w:lang w:val="en-US"/>
              </w:rPr>
              <w:t xml:space="preserve">. - </w:t>
            </w:r>
            <w:proofErr w:type="spellStart"/>
            <w:r w:rsidRPr="0097650D">
              <w:rPr>
                <w:rFonts w:ascii="Times New Roman" w:eastAsia="Times New Roman" w:hAnsi="Times New Roman"/>
                <w:bCs/>
                <w:noProof w:val="0"/>
                <w:sz w:val="21"/>
                <w:szCs w:val="21"/>
                <w:lang w:val="en-US"/>
              </w:rPr>
              <w:t>cel</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mai</w:t>
            </w:r>
            <w:proofErr w:type="spellEnd"/>
            <w:r w:rsidRPr="0097650D">
              <w:rPr>
                <w:rFonts w:ascii="Times New Roman" w:eastAsia="Times New Roman" w:hAnsi="Times New Roman"/>
                <w:bCs/>
                <w:noProof w:val="0"/>
                <w:sz w:val="21"/>
                <w:szCs w:val="21"/>
                <w:lang w:val="en-US"/>
              </w:rPr>
              <w:t xml:space="preserve"> mic </w:t>
            </w:r>
            <w:proofErr w:type="spellStart"/>
            <w:r w:rsidRPr="0097650D">
              <w:rPr>
                <w:rFonts w:ascii="Times New Roman" w:eastAsia="Times New Roman" w:hAnsi="Times New Roman"/>
                <w:bCs/>
                <w:noProof w:val="0"/>
                <w:sz w:val="21"/>
                <w:szCs w:val="21"/>
                <w:lang w:val="en-US"/>
              </w:rPr>
              <w:t>timp</w:t>
            </w:r>
            <w:proofErr w:type="spellEnd"/>
            <w:r w:rsidRPr="0097650D">
              <w:rPr>
                <w:rFonts w:ascii="Times New Roman" w:eastAsia="Times New Roman" w:hAnsi="Times New Roman"/>
                <w:bCs/>
                <w:noProof w:val="0"/>
                <w:sz w:val="21"/>
                <w:szCs w:val="21"/>
                <w:lang w:val="en-US"/>
              </w:rPr>
              <w:t xml:space="preserve"> de </w:t>
            </w:r>
            <w:proofErr w:type="spellStart"/>
            <w:r w:rsidRPr="0097650D">
              <w:rPr>
                <w:rFonts w:ascii="Times New Roman" w:eastAsia="Times New Roman" w:hAnsi="Times New Roman"/>
                <w:bCs/>
                <w:noProof w:val="0"/>
                <w:sz w:val="21"/>
                <w:szCs w:val="21"/>
                <w:lang w:val="en-US"/>
              </w:rPr>
              <w:t>intervenție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înregistrat</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într</w:t>
            </w:r>
            <w:proofErr w:type="spellEnd"/>
            <w:r w:rsidRPr="0097650D">
              <w:rPr>
                <w:rFonts w:ascii="Times New Roman" w:eastAsia="Times New Roman" w:hAnsi="Times New Roman"/>
                <w:bCs/>
                <w:noProof w:val="0"/>
                <w:sz w:val="21"/>
                <w:szCs w:val="21"/>
                <w:lang w:val="en-US"/>
              </w:rPr>
              <w:t xml:space="preserve">-o </w:t>
            </w:r>
            <w:proofErr w:type="spellStart"/>
            <w:r w:rsidRPr="0097650D">
              <w:rPr>
                <w:rFonts w:ascii="Times New Roman" w:eastAsia="Times New Roman" w:hAnsi="Times New Roman"/>
                <w:bCs/>
                <w:noProof w:val="0"/>
                <w:sz w:val="21"/>
                <w:szCs w:val="21"/>
                <w:lang w:val="en-US"/>
              </w:rPr>
              <w:t>ofertă</w:t>
            </w:r>
            <w:proofErr w:type="spellEnd"/>
            <w:r w:rsidRPr="0097650D">
              <w:rPr>
                <w:rFonts w:ascii="Times New Roman" w:eastAsia="Times New Roman" w:hAnsi="Times New Roman"/>
                <w:bCs/>
                <w:noProof w:val="0"/>
                <w:sz w:val="21"/>
                <w:szCs w:val="21"/>
                <w:lang w:val="en-US"/>
              </w:rPr>
              <w:t xml:space="preserve">, din </w:t>
            </w:r>
            <w:proofErr w:type="spellStart"/>
            <w:r w:rsidRPr="0097650D">
              <w:rPr>
                <w:rFonts w:ascii="Times New Roman" w:eastAsia="Times New Roman" w:hAnsi="Times New Roman"/>
                <w:bCs/>
                <w:noProof w:val="0"/>
                <w:sz w:val="21"/>
                <w:szCs w:val="21"/>
                <w:lang w:val="en-US"/>
              </w:rPr>
              <w:t>rândul</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ofertelor</w:t>
            </w:r>
            <w:proofErr w:type="spellEnd"/>
            <w:r w:rsidRPr="0097650D">
              <w:rPr>
                <w:rFonts w:ascii="Times New Roman" w:eastAsia="Times New Roman" w:hAnsi="Times New Roman"/>
                <w:bCs/>
                <w:noProof w:val="0"/>
                <w:sz w:val="21"/>
                <w:szCs w:val="21"/>
                <w:lang w:val="en-US"/>
              </w:rPr>
              <w:t xml:space="preserve"> ale </w:t>
            </w:r>
            <w:proofErr w:type="spellStart"/>
            <w:r w:rsidRPr="0097650D">
              <w:rPr>
                <w:rFonts w:ascii="Times New Roman" w:eastAsia="Times New Roman" w:hAnsi="Times New Roman"/>
                <w:bCs/>
                <w:noProof w:val="0"/>
                <w:sz w:val="21"/>
                <w:szCs w:val="21"/>
                <w:lang w:val="en-US"/>
              </w:rPr>
              <w:t>căror</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propuneri</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tehnice</w:t>
            </w:r>
            <w:proofErr w:type="spellEnd"/>
            <w:r w:rsidRPr="0097650D">
              <w:rPr>
                <w:rFonts w:ascii="Times New Roman" w:eastAsia="Times New Roman" w:hAnsi="Times New Roman"/>
                <w:bCs/>
                <w:noProof w:val="0"/>
                <w:sz w:val="21"/>
                <w:szCs w:val="21"/>
                <w:lang w:val="en-US"/>
              </w:rPr>
              <w:t xml:space="preserve"> sunt </w:t>
            </w:r>
            <w:proofErr w:type="spellStart"/>
            <w:r w:rsidRPr="0097650D">
              <w:rPr>
                <w:rFonts w:ascii="Times New Roman" w:eastAsia="Times New Roman" w:hAnsi="Times New Roman"/>
                <w:bCs/>
                <w:noProof w:val="0"/>
                <w:sz w:val="21"/>
                <w:szCs w:val="21"/>
                <w:lang w:val="en-US"/>
              </w:rPr>
              <w:t>declarate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conforme</w:t>
            </w:r>
            <w:proofErr w:type="spellEnd"/>
          </w:p>
          <w:p w:rsidR="00994C04" w:rsidRPr="0097650D" w:rsidRDefault="00994C04" w:rsidP="00D27E69">
            <w:pPr>
              <w:spacing w:before="120" w:after="0" w:line="240" w:lineRule="auto"/>
              <w:jc w:val="both"/>
              <w:rPr>
                <w:rFonts w:ascii="Times New Roman" w:eastAsia="Times New Roman" w:hAnsi="Times New Roman"/>
                <w:bCs/>
                <w:noProof w:val="0"/>
                <w:sz w:val="21"/>
                <w:szCs w:val="21"/>
                <w:lang w:val="en-US"/>
              </w:rPr>
            </w:pPr>
            <w:r w:rsidRPr="0097650D">
              <w:rPr>
                <w:rFonts w:ascii="Times New Roman" w:eastAsia="Times New Roman" w:hAnsi="Times New Roman"/>
                <w:bCs/>
                <w:noProof w:val="0"/>
                <w:sz w:val="21"/>
                <w:szCs w:val="21"/>
                <w:lang w:val="en-US"/>
              </w:rPr>
              <w:t xml:space="preserve">T(o) - </w:t>
            </w:r>
            <w:proofErr w:type="spellStart"/>
            <w:r w:rsidRPr="0097650D">
              <w:rPr>
                <w:rFonts w:ascii="Times New Roman" w:eastAsia="Times New Roman" w:hAnsi="Times New Roman"/>
                <w:bCs/>
                <w:noProof w:val="0"/>
                <w:sz w:val="21"/>
                <w:szCs w:val="21"/>
                <w:lang w:val="en-US"/>
              </w:rPr>
              <w:t>timpul</w:t>
            </w:r>
            <w:proofErr w:type="spellEnd"/>
            <w:r w:rsidRPr="0097650D">
              <w:rPr>
                <w:rFonts w:ascii="Times New Roman" w:eastAsia="Times New Roman" w:hAnsi="Times New Roman"/>
                <w:bCs/>
                <w:noProof w:val="0"/>
                <w:sz w:val="21"/>
                <w:szCs w:val="21"/>
                <w:lang w:val="en-US"/>
              </w:rPr>
              <w:t xml:space="preserve"> de </w:t>
            </w:r>
            <w:proofErr w:type="spellStart"/>
            <w:r w:rsidRPr="0097650D">
              <w:rPr>
                <w:rFonts w:ascii="Times New Roman" w:eastAsia="Times New Roman" w:hAnsi="Times New Roman"/>
                <w:bCs/>
                <w:noProof w:val="0"/>
                <w:sz w:val="21"/>
                <w:szCs w:val="21"/>
                <w:lang w:val="en-US"/>
              </w:rPr>
              <w:t>interventie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înregistrat</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într</w:t>
            </w:r>
            <w:proofErr w:type="spellEnd"/>
            <w:r w:rsidRPr="0097650D">
              <w:rPr>
                <w:rFonts w:ascii="Times New Roman" w:eastAsia="Times New Roman" w:hAnsi="Times New Roman"/>
                <w:bCs/>
                <w:noProof w:val="0"/>
                <w:sz w:val="21"/>
                <w:szCs w:val="21"/>
                <w:lang w:val="en-US"/>
              </w:rPr>
              <w:t xml:space="preserve">-o </w:t>
            </w:r>
            <w:proofErr w:type="spellStart"/>
            <w:r w:rsidRPr="0097650D">
              <w:rPr>
                <w:rFonts w:ascii="Times New Roman" w:eastAsia="Times New Roman" w:hAnsi="Times New Roman"/>
                <w:bCs/>
                <w:noProof w:val="0"/>
                <w:sz w:val="21"/>
                <w:szCs w:val="21"/>
                <w:lang w:val="en-US"/>
              </w:rPr>
              <w:t>ofertă</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oarecare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constatată</w:t>
            </w:r>
            <w:proofErr w:type="spellEnd"/>
            <w:r w:rsidRPr="0097650D">
              <w:rPr>
                <w:rFonts w:ascii="Times New Roman" w:eastAsia="Times New Roman" w:hAnsi="Times New Roman"/>
                <w:bCs/>
                <w:noProof w:val="0"/>
                <w:sz w:val="21"/>
                <w:szCs w:val="21"/>
                <w:lang w:val="en-US"/>
              </w:rPr>
              <w:t xml:space="preserve"> ca </w:t>
            </w:r>
            <w:proofErr w:type="spellStart"/>
            <w:r w:rsidRPr="0097650D">
              <w:rPr>
                <w:rFonts w:ascii="Times New Roman" w:eastAsia="Times New Roman" w:hAnsi="Times New Roman"/>
                <w:bCs/>
                <w:noProof w:val="0"/>
                <w:sz w:val="21"/>
                <w:szCs w:val="21"/>
                <w:lang w:val="en-US"/>
              </w:rPr>
              <w:t>fiind</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conformă</w:t>
            </w:r>
            <w:proofErr w:type="spellEnd"/>
            <w:r w:rsidRPr="0097650D">
              <w:rPr>
                <w:rFonts w:ascii="Times New Roman" w:eastAsia="Times New Roman" w:hAnsi="Times New Roman"/>
                <w:bCs/>
                <w:noProof w:val="0"/>
                <w:sz w:val="21"/>
                <w:szCs w:val="21"/>
                <w:lang w:val="en-US"/>
              </w:rPr>
              <w:t xml:space="preserve"> din </w:t>
            </w:r>
            <w:proofErr w:type="spellStart"/>
            <w:r w:rsidRPr="0097650D">
              <w:rPr>
                <w:rFonts w:ascii="Times New Roman" w:eastAsia="Times New Roman" w:hAnsi="Times New Roman"/>
                <w:bCs/>
                <w:noProof w:val="0"/>
                <w:sz w:val="21"/>
                <w:szCs w:val="21"/>
                <w:lang w:val="en-US"/>
              </w:rPr>
              <w:t>punct</w:t>
            </w:r>
            <w:proofErr w:type="spellEnd"/>
            <w:r w:rsidRPr="0097650D">
              <w:rPr>
                <w:rFonts w:ascii="Times New Roman" w:eastAsia="Times New Roman" w:hAnsi="Times New Roman"/>
                <w:bCs/>
                <w:noProof w:val="0"/>
                <w:sz w:val="21"/>
                <w:szCs w:val="21"/>
                <w:lang w:val="en-US"/>
              </w:rPr>
              <w:t xml:space="preserve"> de </w:t>
            </w:r>
            <w:proofErr w:type="spellStart"/>
            <w:r w:rsidRPr="0097650D">
              <w:rPr>
                <w:rFonts w:ascii="Times New Roman" w:eastAsia="Times New Roman" w:hAnsi="Times New Roman"/>
                <w:bCs/>
                <w:noProof w:val="0"/>
                <w:sz w:val="21"/>
                <w:szCs w:val="21"/>
                <w:lang w:val="en-US"/>
              </w:rPr>
              <w:t>vedere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tehnic</w:t>
            </w:r>
            <w:proofErr w:type="spellEnd"/>
          </w:p>
          <w:p w:rsidR="00994C04" w:rsidRPr="0097650D" w:rsidRDefault="00994C04" w:rsidP="00D27E69">
            <w:pPr>
              <w:spacing w:before="120" w:after="0" w:line="240" w:lineRule="auto"/>
              <w:jc w:val="both"/>
              <w:rPr>
                <w:rFonts w:ascii="Times New Roman" w:eastAsia="Times New Roman" w:hAnsi="Times New Roman"/>
                <w:bCs/>
                <w:noProof w:val="0"/>
                <w:sz w:val="21"/>
                <w:szCs w:val="21"/>
                <w:lang w:val="en-US"/>
              </w:rPr>
            </w:pPr>
            <w:proofErr w:type="spellStart"/>
            <w:r w:rsidRPr="0097650D">
              <w:rPr>
                <w:rFonts w:ascii="Times New Roman" w:eastAsia="Times New Roman" w:hAnsi="Times New Roman"/>
                <w:bCs/>
                <w:noProof w:val="0"/>
                <w:sz w:val="21"/>
                <w:szCs w:val="21"/>
                <w:lang w:val="en-US"/>
              </w:rPr>
              <w:t>Precizare</w:t>
            </w:r>
            <w:proofErr w:type="spellEnd"/>
            <w:r w:rsidRPr="0097650D">
              <w:rPr>
                <w:rFonts w:ascii="Times New Roman" w:eastAsia="Times New Roman" w:hAnsi="Times New Roman"/>
                <w:bCs/>
                <w:noProof w:val="0"/>
                <w:sz w:val="21"/>
                <w:szCs w:val="21"/>
                <w:lang w:val="en-US"/>
              </w:rPr>
              <w:t xml:space="preserve">: </w:t>
            </w:r>
            <w:r w:rsidRPr="0097650D">
              <w:rPr>
                <w:rFonts w:ascii="Times New Roman" w:eastAsia="Times New Roman" w:hAnsi="Times New Roman"/>
                <w:b/>
                <w:bCs/>
                <w:noProof w:val="0"/>
                <w:sz w:val="21"/>
                <w:szCs w:val="21"/>
                <w:lang w:val="en-US"/>
              </w:rPr>
              <w:t>T(o) &lt; 15 min</w:t>
            </w:r>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Timpul</w:t>
            </w:r>
            <w:proofErr w:type="spellEnd"/>
            <w:r w:rsidRPr="0097650D">
              <w:rPr>
                <w:rFonts w:ascii="Times New Roman" w:eastAsia="Times New Roman" w:hAnsi="Times New Roman"/>
                <w:bCs/>
                <w:noProof w:val="0"/>
                <w:sz w:val="21"/>
                <w:szCs w:val="21"/>
                <w:lang w:val="en-US"/>
              </w:rPr>
              <w:t xml:space="preserve"> de </w:t>
            </w:r>
            <w:proofErr w:type="spellStart"/>
            <w:r w:rsidRPr="0097650D">
              <w:rPr>
                <w:rFonts w:ascii="Times New Roman" w:eastAsia="Times New Roman" w:hAnsi="Times New Roman"/>
                <w:bCs/>
                <w:noProof w:val="0"/>
                <w:sz w:val="21"/>
                <w:szCs w:val="21"/>
                <w:lang w:val="en-US"/>
              </w:rPr>
              <w:t>intervenție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ofertat</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supus</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punctajului</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tehnic</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trebuie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să</w:t>
            </w:r>
            <w:proofErr w:type="spellEnd"/>
            <w:r w:rsidRPr="0097650D">
              <w:rPr>
                <w:rFonts w:ascii="Times New Roman" w:eastAsia="Times New Roman" w:hAnsi="Times New Roman"/>
                <w:bCs/>
                <w:noProof w:val="0"/>
                <w:sz w:val="21"/>
                <w:szCs w:val="21"/>
                <w:lang w:val="en-US"/>
              </w:rPr>
              <w:t xml:space="preserve"> fie, </w:t>
            </w:r>
            <w:proofErr w:type="spellStart"/>
            <w:r w:rsidRPr="0097650D">
              <w:rPr>
                <w:rFonts w:ascii="Times New Roman" w:eastAsia="Times New Roman" w:hAnsi="Times New Roman"/>
                <w:bCs/>
                <w:noProof w:val="0"/>
                <w:sz w:val="21"/>
                <w:szCs w:val="21"/>
                <w:lang w:val="en-US"/>
              </w:rPr>
              <w:t>în</w:t>
            </w:r>
            <w:proofErr w:type="spellEnd"/>
            <w:r w:rsidRPr="0097650D">
              <w:rPr>
                <w:rFonts w:ascii="Times New Roman" w:eastAsia="Times New Roman" w:hAnsi="Times New Roman"/>
                <w:bCs/>
                <w:noProof w:val="0"/>
                <w:sz w:val="21"/>
                <w:szCs w:val="21"/>
                <w:lang w:val="en-US"/>
              </w:rPr>
              <w:t xml:space="preserve"> mod </w:t>
            </w:r>
            <w:proofErr w:type="spellStart"/>
            <w:r w:rsidRPr="0097650D">
              <w:rPr>
                <w:rFonts w:ascii="Times New Roman" w:eastAsia="Times New Roman" w:hAnsi="Times New Roman"/>
                <w:bCs/>
                <w:noProof w:val="0"/>
                <w:sz w:val="21"/>
                <w:szCs w:val="21"/>
                <w:lang w:val="en-US"/>
              </w:rPr>
              <w:t>obligatoriu</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mai</w:t>
            </w:r>
            <w:proofErr w:type="spellEnd"/>
            <w:r w:rsidRPr="0097650D">
              <w:rPr>
                <w:rFonts w:ascii="Times New Roman" w:eastAsia="Times New Roman" w:hAnsi="Times New Roman"/>
                <w:bCs/>
                <w:noProof w:val="0"/>
                <w:sz w:val="21"/>
                <w:szCs w:val="21"/>
                <w:lang w:val="en-US"/>
              </w:rPr>
              <w:t xml:space="preserve"> mic de 15 </w:t>
            </w:r>
            <w:proofErr w:type="gramStart"/>
            <w:r w:rsidRPr="0097650D">
              <w:rPr>
                <w:rFonts w:ascii="Times New Roman" w:eastAsia="Times New Roman" w:hAnsi="Times New Roman"/>
                <w:bCs/>
                <w:noProof w:val="0"/>
                <w:sz w:val="21"/>
                <w:szCs w:val="21"/>
                <w:lang w:val="en-US"/>
              </w:rPr>
              <w:t>minute</w:t>
            </w:r>
            <w:proofErr w:type="gramEnd"/>
            <w:r w:rsidRPr="0097650D">
              <w:rPr>
                <w:rFonts w:ascii="Times New Roman" w:eastAsia="Times New Roman" w:hAnsi="Times New Roman"/>
                <w:bCs/>
                <w:noProof w:val="0"/>
                <w:sz w:val="21"/>
                <w:szCs w:val="21"/>
                <w:lang w:val="en-US"/>
              </w:rPr>
              <w:t xml:space="preserve">. </w:t>
            </w:r>
          </w:p>
          <w:p w:rsidR="00994C04" w:rsidRPr="0097650D" w:rsidRDefault="00994C04" w:rsidP="00D27E69">
            <w:pPr>
              <w:spacing w:before="120" w:after="0" w:line="240" w:lineRule="auto"/>
              <w:jc w:val="both"/>
              <w:rPr>
                <w:rFonts w:ascii="Times New Roman" w:eastAsia="Times New Roman" w:hAnsi="Times New Roman"/>
                <w:bCs/>
                <w:noProof w:val="0"/>
                <w:sz w:val="21"/>
                <w:szCs w:val="21"/>
                <w:lang w:val="en-US"/>
              </w:rPr>
            </w:pPr>
            <w:proofErr w:type="spellStart"/>
            <w:r w:rsidRPr="0097650D">
              <w:rPr>
                <w:rFonts w:ascii="Times New Roman" w:eastAsia="Times New Roman" w:hAnsi="Times New Roman"/>
                <w:bCs/>
                <w:noProof w:val="0"/>
                <w:sz w:val="21"/>
                <w:szCs w:val="21"/>
                <w:lang w:val="en-US"/>
              </w:rPr>
              <w:t>Ofertele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în</w:t>
            </w:r>
            <w:proofErr w:type="spellEnd"/>
            <w:r w:rsidRPr="0097650D">
              <w:rPr>
                <w:rFonts w:ascii="Times New Roman" w:eastAsia="Times New Roman" w:hAnsi="Times New Roman"/>
                <w:bCs/>
                <w:noProof w:val="0"/>
                <w:sz w:val="21"/>
                <w:szCs w:val="21"/>
                <w:lang w:val="en-US"/>
              </w:rPr>
              <w:t xml:space="preserve"> care </w:t>
            </w:r>
            <w:proofErr w:type="spellStart"/>
            <w:r w:rsidRPr="0097650D">
              <w:rPr>
                <w:rFonts w:ascii="Times New Roman" w:eastAsia="Times New Roman" w:hAnsi="Times New Roman"/>
                <w:bCs/>
                <w:noProof w:val="0"/>
                <w:sz w:val="21"/>
                <w:szCs w:val="21"/>
                <w:lang w:val="en-US"/>
              </w:rPr>
              <w:t>timpul</w:t>
            </w:r>
            <w:proofErr w:type="spellEnd"/>
            <w:r w:rsidRPr="0097650D">
              <w:rPr>
                <w:rFonts w:ascii="Times New Roman" w:eastAsia="Times New Roman" w:hAnsi="Times New Roman"/>
                <w:bCs/>
                <w:noProof w:val="0"/>
                <w:sz w:val="21"/>
                <w:szCs w:val="21"/>
                <w:lang w:val="en-US"/>
              </w:rPr>
              <w:t xml:space="preserve"> de </w:t>
            </w:r>
            <w:proofErr w:type="spellStart"/>
            <w:r w:rsidRPr="0097650D">
              <w:rPr>
                <w:rFonts w:ascii="Times New Roman" w:eastAsia="Times New Roman" w:hAnsi="Times New Roman"/>
                <w:bCs/>
                <w:noProof w:val="0"/>
                <w:sz w:val="21"/>
                <w:szCs w:val="21"/>
                <w:lang w:val="en-US"/>
              </w:rPr>
              <w:t>intervenție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declarat</w:t>
            </w:r>
            <w:proofErr w:type="spellEnd"/>
            <w:r w:rsidRPr="0097650D">
              <w:rPr>
                <w:rFonts w:ascii="Times New Roman" w:eastAsia="Times New Roman" w:hAnsi="Times New Roman"/>
                <w:bCs/>
                <w:noProof w:val="0"/>
                <w:sz w:val="21"/>
                <w:szCs w:val="21"/>
                <w:lang w:val="en-US"/>
              </w:rPr>
              <w:t xml:space="preserve"> de </w:t>
            </w:r>
            <w:proofErr w:type="spellStart"/>
            <w:r w:rsidRPr="0097650D">
              <w:rPr>
                <w:rFonts w:ascii="Times New Roman" w:eastAsia="Times New Roman" w:hAnsi="Times New Roman"/>
                <w:bCs/>
                <w:noProof w:val="0"/>
                <w:sz w:val="21"/>
                <w:szCs w:val="21"/>
                <w:lang w:val="en-US"/>
              </w:rPr>
              <w:t>ofertant</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este</w:t>
            </w:r>
            <w:proofErr w:type="spellEnd"/>
            <w:r w:rsidRPr="0097650D">
              <w:rPr>
                <w:rFonts w:ascii="Times New Roman" w:eastAsia="Times New Roman" w:hAnsi="Times New Roman"/>
                <w:bCs/>
                <w:noProof w:val="0"/>
                <w:sz w:val="21"/>
                <w:szCs w:val="21"/>
                <w:lang w:val="en-US"/>
              </w:rPr>
              <w:t xml:space="preserve"> de </w:t>
            </w:r>
            <w:r w:rsidRPr="0097650D">
              <w:rPr>
                <w:rFonts w:ascii="Times New Roman" w:eastAsia="Times New Roman" w:hAnsi="Times New Roman"/>
                <w:bCs/>
                <w:noProof w:val="0"/>
                <w:sz w:val="21"/>
                <w:szCs w:val="21"/>
                <w:u w:val="single"/>
                <w:lang w:val="en-US"/>
              </w:rPr>
              <w:t>15 min</w:t>
            </w:r>
            <w:r w:rsidRPr="0097650D">
              <w:rPr>
                <w:rFonts w:ascii="Times New Roman" w:eastAsia="Times New Roman" w:hAnsi="Times New Roman"/>
                <w:bCs/>
                <w:noProof w:val="0"/>
                <w:sz w:val="21"/>
                <w:szCs w:val="21"/>
                <w:lang w:val="en-US"/>
              </w:rPr>
              <w:t xml:space="preserve">. </w:t>
            </w:r>
            <w:r w:rsidRPr="0097650D">
              <w:rPr>
                <w:rFonts w:ascii="Times New Roman" w:eastAsia="Times New Roman" w:hAnsi="Times New Roman"/>
                <w:bCs/>
                <w:noProof w:val="0"/>
                <w:sz w:val="21"/>
                <w:szCs w:val="21"/>
                <w:u w:val="single"/>
                <w:lang w:val="en-US"/>
              </w:rPr>
              <w:t xml:space="preserve">NU se </w:t>
            </w:r>
            <w:proofErr w:type="spellStart"/>
            <w:r w:rsidRPr="0097650D">
              <w:rPr>
                <w:rFonts w:ascii="Times New Roman" w:eastAsia="Times New Roman" w:hAnsi="Times New Roman"/>
                <w:bCs/>
                <w:noProof w:val="0"/>
                <w:sz w:val="21"/>
                <w:szCs w:val="21"/>
                <w:u w:val="single"/>
                <w:lang w:val="en-US"/>
              </w:rPr>
              <w:t>punctează</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adică</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primesc</w:t>
            </w:r>
            <w:proofErr w:type="spellEnd"/>
            <w:r w:rsidRPr="0097650D">
              <w:rPr>
                <w:rFonts w:ascii="Times New Roman" w:eastAsia="Times New Roman" w:hAnsi="Times New Roman"/>
                <w:bCs/>
                <w:noProof w:val="0"/>
                <w:sz w:val="21"/>
                <w:szCs w:val="21"/>
                <w:lang w:val="en-US"/>
              </w:rPr>
              <w:t xml:space="preserve"> 0 (zero) </w:t>
            </w:r>
            <w:proofErr w:type="spellStart"/>
            <w:r w:rsidRPr="0097650D">
              <w:rPr>
                <w:rFonts w:ascii="Times New Roman" w:eastAsia="Times New Roman" w:hAnsi="Times New Roman"/>
                <w:bCs/>
                <w:noProof w:val="0"/>
                <w:sz w:val="21"/>
                <w:szCs w:val="21"/>
                <w:lang w:val="en-US"/>
              </w:rPr>
              <w:t>puncte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dar</w:t>
            </w:r>
            <w:proofErr w:type="spellEnd"/>
            <w:r w:rsidRPr="0097650D">
              <w:rPr>
                <w:rFonts w:ascii="Times New Roman" w:eastAsia="Times New Roman" w:hAnsi="Times New Roman"/>
                <w:bCs/>
                <w:noProof w:val="0"/>
                <w:sz w:val="21"/>
                <w:szCs w:val="21"/>
                <w:lang w:val="en-US"/>
              </w:rPr>
              <w:t xml:space="preserve"> sunt </w:t>
            </w:r>
            <w:proofErr w:type="spellStart"/>
            <w:r w:rsidRPr="0097650D">
              <w:rPr>
                <w:rFonts w:ascii="Times New Roman" w:eastAsia="Times New Roman" w:hAnsi="Times New Roman"/>
                <w:bCs/>
                <w:noProof w:val="0"/>
                <w:sz w:val="21"/>
                <w:szCs w:val="21"/>
                <w:lang w:val="en-US"/>
              </w:rPr>
              <w:t>conforme</w:t>
            </w:r>
            <w:proofErr w:type="spellEnd"/>
            <w:r w:rsidRPr="0097650D">
              <w:rPr>
                <w:rFonts w:ascii="Times New Roman" w:eastAsia="Times New Roman" w:hAnsi="Times New Roman"/>
                <w:bCs/>
                <w:noProof w:val="0"/>
                <w:sz w:val="21"/>
                <w:szCs w:val="21"/>
                <w:lang w:val="en-US"/>
              </w:rPr>
              <w:t xml:space="preserve"> din </w:t>
            </w:r>
            <w:proofErr w:type="spellStart"/>
            <w:r w:rsidRPr="0097650D">
              <w:rPr>
                <w:rFonts w:ascii="Times New Roman" w:eastAsia="Times New Roman" w:hAnsi="Times New Roman"/>
                <w:bCs/>
                <w:noProof w:val="0"/>
                <w:sz w:val="21"/>
                <w:szCs w:val="21"/>
                <w:lang w:val="en-US"/>
              </w:rPr>
              <w:t>punct</w:t>
            </w:r>
            <w:proofErr w:type="spellEnd"/>
            <w:r w:rsidRPr="0097650D">
              <w:rPr>
                <w:rFonts w:ascii="Times New Roman" w:eastAsia="Times New Roman" w:hAnsi="Times New Roman"/>
                <w:bCs/>
                <w:noProof w:val="0"/>
                <w:sz w:val="21"/>
                <w:szCs w:val="21"/>
                <w:lang w:val="en-US"/>
              </w:rPr>
              <w:t xml:space="preserve"> de </w:t>
            </w:r>
            <w:proofErr w:type="spellStart"/>
            <w:r w:rsidRPr="0097650D">
              <w:rPr>
                <w:rFonts w:ascii="Times New Roman" w:eastAsia="Times New Roman" w:hAnsi="Times New Roman"/>
                <w:bCs/>
                <w:noProof w:val="0"/>
                <w:sz w:val="21"/>
                <w:szCs w:val="21"/>
                <w:lang w:val="en-US"/>
              </w:rPr>
              <w:t>vedere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tehnic</w:t>
            </w:r>
            <w:proofErr w:type="spellEnd"/>
            <w:r w:rsidRPr="0097650D">
              <w:rPr>
                <w:rFonts w:ascii="Times New Roman" w:eastAsia="Times New Roman" w:hAnsi="Times New Roman"/>
                <w:bCs/>
                <w:noProof w:val="0"/>
                <w:sz w:val="21"/>
                <w:szCs w:val="21"/>
                <w:lang w:val="en-US"/>
              </w:rPr>
              <w:t xml:space="preserve">.   </w:t>
            </w:r>
          </w:p>
          <w:p w:rsidR="00994C04" w:rsidRPr="0097650D" w:rsidRDefault="00994C04" w:rsidP="00D27E69">
            <w:pPr>
              <w:spacing w:before="120" w:after="0" w:line="240" w:lineRule="auto"/>
              <w:jc w:val="both"/>
              <w:rPr>
                <w:rFonts w:ascii="Times New Roman" w:eastAsia="Times New Roman" w:hAnsi="Times New Roman"/>
                <w:bCs/>
                <w:noProof w:val="0"/>
                <w:sz w:val="21"/>
                <w:szCs w:val="21"/>
                <w:lang w:val="en-US"/>
              </w:rPr>
            </w:pPr>
            <w:proofErr w:type="spellStart"/>
            <w:r w:rsidRPr="0097650D">
              <w:rPr>
                <w:rFonts w:ascii="Times New Roman" w:eastAsia="Times New Roman" w:hAnsi="Times New Roman"/>
                <w:bCs/>
                <w:noProof w:val="0"/>
                <w:sz w:val="21"/>
                <w:szCs w:val="21"/>
                <w:lang w:val="en-US"/>
              </w:rPr>
              <w:t>Timpul</w:t>
            </w:r>
            <w:proofErr w:type="spellEnd"/>
            <w:r w:rsidRPr="0097650D">
              <w:rPr>
                <w:rFonts w:ascii="Times New Roman" w:eastAsia="Times New Roman" w:hAnsi="Times New Roman"/>
                <w:bCs/>
                <w:noProof w:val="0"/>
                <w:sz w:val="21"/>
                <w:szCs w:val="21"/>
                <w:lang w:val="en-US"/>
              </w:rPr>
              <w:t xml:space="preserve"> de </w:t>
            </w:r>
            <w:proofErr w:type="spellStart"/>
            <w:r w:rsidRPr="0097650D">
              <w:rPr>
                <w:rFonts w:ascii="Times New Roman" w:eastAsia="Times New Roman" w:hAnsi="Times New Roman"/>
                <w:bCs/>
                <w:noProof w:val="0"/>
                <w:sz w:val="21"/>
                <w:szCs w:val="21"/>
                <w:lang w:val="en-US"/>
              </w:rPr>
              <w:t>intervenție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ofertat</w:t>
            </w:r>
            <w:proofErr w:type="spellEnd"/>
            <w:r w:rsidRPr="0097650D">
              <w:rPr>
                <w:rFonts w:ascii="Times New Roman" w:eastAsia="Times New Roman" w:hAnsi="Times New Roman"/>
                <w:bCs/>
                <w:noProof w:val="0"/>
                <w:sz w:val="21"/>
                <w:szCs w:val="21"/>
                <w:lang w:val="en-US"/>
              </w:rPr>
              <w:t xml:space="preserve"> nu </w:t>
            </w:r>
            <w:proofErr w:type="spellStart"/>
            <w:r w:rsidRPr="0097650D">
              <w:rPr>
                <w:rFonts w:ascii="Times New Roman" w:eastAsia="Times New Roman" w:hAnsi="Times New Roman"/>
                <w:bCs/>
                <w:noProof w:val="0"/>
                <w:sz w:val="21"/>
                <w:szCs w:val="21"/>
                <w:lang w:val="en-US"/>
              </w:rPr>
              <w:t>poate</w:t>
            </w:r>
            <w:proofErr w:type="spellEnd"/>
            <w:r w:rsidRPr="0097650D">
              <w:rPr>
                <w:rFonts w:ascii="Times New Roman" w:eastAsia="Times New Roman" w:hAnsi="Times New Roman"/>
                <w:bCs/>
                <w:noProof w:val="0"/>
                <w:sz w:val="21"/>
                <w:szCs w:val="21"/>
                <w:lang w:val="en-US"/>
              </w:rPr>
              <w:t xml:space="preserve"> fi </w:t>
            </w:r>
            <w:proofErr w:type="spellStart"/>
            <w:r w:rsidRPr="0097650D">
              <w:rPr>
                <w:rFonts w:ascii="Times New Roman" w:eastAsia="Times New Roman" w:hAnsi="Times New Roman"/>
                <w:bCs/>
                <w:noProof w:val="0"/>
                <w:sz w:val="21"/>
                <w:szCs w:val="21"/>
                <w:lang w:val="en-US"/>
              </w:rPr>
              <w:t>mai</w:t>
            </w:r>
            <w:proofErr w:type="spellEnd"/>
            <w:r w:rsidRPr="0097650D">
              <w:rPr>
                <w:rFonts w:ascii="Times New Roman" w:eastAsia="Times New Roman" w:hAnsi="Times New Roman"/>
                <w:bCs/>
                <w:noProof w:val="0"/>
                <w:sz w:val="21"/>
                <w:szCs w:val="21"/>
                <w:lang w:val="en-US"/>
              </w:rPr>
              <w:t xml:space="preserve"> mare </w:t>
            </w:r>
            <w:proofErr w:type="spellStart"/>
            <w:r w:rsidRPr="0097650D">
              <w:rPr>
                <w:rFonts w:ascii="Times New Roman" w:eastAsia="Times New Roman" w:hAnsi="Times New Roman"/>
                <w:bCs/>
                <w:noProof w:val="0"/>
                <w:sz w:val="21"/>
                <w:szCs w:val="21"/>
                <w:lang w:val="en-US"/>
              </w:rPr>
              <w:t>decât</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timpul</w:t>
            </w:r>
            <w:proofErr w:type="spellEnd"/>
            <w:r w:rsidRPr="0097650D">
              <w:rPr>
                <w:rFonts w:ascii="Times New Roman" w:eastAsia="Times New Roman" w:hAnsi="Times New Roman"/>
                <w:bCs/>
                <w:noProof w:val="0"/>
                <w:sz w:val="21"/>
                <w:szCs w:val="21"/>
                <w:lang w:val="en-US"/>
              </w:rPr>
              <w:t xml:space="preserve"> legal de </w:t>
            </w:r>
            <w:proofErr w:type="spellStart"/>
            <w:r w:rsidRPr="0097650D">
              <w:rPr>
                <w:rFonts w:ascii="Times New Roman" w:eastAsia="Times New Roman" w:hAnsi="Times New Roman"/>
                <w:bCs/>
                <w:noProof w:val="0"/>
                <w:sz w:val="21"/>
                <w:szCs w:val="21"/>
                <w:lang w:val="en-US"/>
              </w:rPr>
              <w:t>intervenție</w:t>
            </w:r>
            <w:proofErr w:type="spellEnd"/>
            <w:r w:rsidRPr="0097650D">
              <w:rPr>
                <w:rFonts w:ascii="Times New Roman" w:eastAsia="Times New Roman" w:hAnsi="Times New Roman"/>
                <w:bCs/>
                <w:noProof w:val="0"/>
                <w:sz w:val="21"/>
                <w:szCs w:val="21"/>
                <w:lang w:val="en-US"/>
              </w:rPr>
              <w:t xml:space="preserve"> (care </w:t>
            </w:r>
            <w:proofErr w:type="spellStart"/>
            <w:r w:rsidRPr="0097650D">
              <w:rPr>
                <w:rFonts w:ascii="Times New Roman" w:eastAsia="Times New Roman" w:hAnsi="Times New Roman"/>
                <w:bCs/>
                <w:noProof w:val="0"/>
                <w:sz w:val="21"/>
                <w:szCs w:val="21"/>
                <w:lang w:val="en-US"/>
              </w:rPr>
              <w:t>este</w:t>
            </w:r>
            <w:proofErr w:type="spellEnd"/>
            <w:r w:rsidRPr="0097650D">
              <w:rPr>
                <w:rFonts w:ascii="Times New Roman" w:eastAsia="Times New Roman" w:hAnsi="Times New Roman"/>
                <w:bCs/>
                <w:noProof w:val="0"/>
                <w:sz w:val="21"/>
                <w:szCs w:val="21"/>
                <w:lang w:val="en-US"/>
              </w:rPr>
              <w:t xml:space="preserve"> de 15 minute). </w:t>
            </w:r>
            <w:proofErr w:type="spellStart"/>
            <w:r w:rsidRPr="0097650D">
              <w:rPr>
                <w:rFonts w:ascii="Times New Roman" w:eastAsia="Times New Roman" w:hAnsi="Times New Roman"/>
                <w:bCs/>
                <w:noProof w:val="0"/>
                <w:sz w:val="21"/>
                <w:szCs w:val="21"/>
                <w:lang w:val="en-US"/>
              </w:rPr>
              <w:t>Peste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acest</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timp</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oferta</w:t>
            </w:r>
            <w:proofErr w:type="spellEnd"/>
            <w:r w:rsidRPr="0097650D">
              <w:rPr>
                <w:rFonts w:ascii="Times New Roman" w:eastAsia="Times New Roman" w:hAnsi="Times New Roman"/>
                <w:bCs/>
                <w:noProof w:val="0"/>
                <w:sz w:val="21"/>
                <w:szCs w:val="21"/>
                <w:lang w:val="en-US"/>
              </w:rPr>
              <w:t xml:space="preserve"> se </w:t>
            </w:r>
            <w:proofErr w:type="spellStart"/>
            <w:r w:rsidRPr="0097650D">
              <w:rPr>
                <w:rFonts w:ascii="Times New Roman" w:eastAsia="Times New Roman" w:hAnsi="Times New Roman"/>
                <w:bCs/>
                <w:noProof w:val="0"/>
                <w:sz w:val="21"/>
                <w:szCs w:val="21"/>
                <w:lang w:val="en-US"/>
              </w:rPr>
              <w:t>consideră</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neconformă</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și</w:t>
            </w:r>
            <w:proofErr w:type="spellEnd"/>
            <w:r w:rsidRPr="0097650D">
              <w:rPr>
                <w:rFonts w:ascii="Times New Roman" w:eastAsia="Times New Roman" w:hAnsi="Times New Roman"/>
                <w:bCs/>
                <w:noProof w:val="0"/>
                <w:sz w:val="21"/>
                <w:szCs w:val="21"/>
                <w:lang w:val="en-US"/>
              </w:rPr>
              <w:t xml:space="preserve"> se </w:t>
            </w:r>
            <w:proofErr w:type="spellStart"/>
            <w:r w:rsidRPr="0097650D">
              <w:rPr>
                <w:rFonts w:ascii="Times New Roman" w:eastAsia="Times New Roman" w:hAnsi="Times New Roman"/>
                <w:bCs/>
                <w:noProof w:val="0"/>
                <w:sz w:val="21"/>
                <w:szCs w:val="21"/>
                <w:lang w:val="en-US"/>
              </w:rPr>
              <w:t>respinge</w:t>
            </w:r>
            <w:proofErr w:type="spellEnd"/>
            <w:r w:rsidRPr="0097650D">
              <w:rPr>
                <w:rFonts w:ascii="Times New Roman" w:eastAsia="Times New Roman" w:hAnsi="Times New Roman"/>
                <w:bCs/>
                <w:noProof w:val="0"/>
                <w:sz w:val="21"/>
                <w:szCs w:val="21"/>
                <w:lang w:val="en-US"/>
              </w:rPr>
              <w:t xml:space="preserve">. </w:t>
            </w:r>
          </w:p>
          <w:p w:rsidR="00994C04" w:rsidRPr="0097650D" w:rsidRDefault="00994C04" w:rsidP="00E86F5B">
            <w:pPr>
              <w:spacing w:before="120" w:after="0" w:line="240" w:lineRule="auto"/>
              <w:jc w:val="both"/>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PM</w:t>
            </w:r>
            <w:r w:rsidRPr="0097650D">
              <w:rPr>
                <w:rFonts w:ascii="Times New Roman" w:eastAsia="Times New Roman" w:hAnsi="Times New Roman"/>
                <w:bCs/>
                <w:noProof w:val="0"/>
                <w:sz w:val="21"/>
                <w:szCs w:val="21"/>
                <w:lang w:val="en-US"/>
              </w:rPr>
              <w:t xml:space="preserve"> = </w:t>
            </w:r>
            <w:proofErr w:type="spellStart"/>
            <w:r w:rsidRPr="0097650D">
              <w:rPr>
                <w:rFonts w:ascii="Times New Roman" w:eastAsia="Times New Roman" w:hAnsi="Times New Roman"/>
                <w:bCs/>
                <w:noProof w:val="0"/>
                <w:sz w:val="21"/>
                <w:szCs w:val="21"/>
                <w:lang w:val="en-US"/>
              </w:rPr>
              <w:t>punctajul</w:t>
            </w:r>
            <w:proofErr w:type="spellEnd"/>
            <w:r w:rsidRPr="0097650D">
              <w:rPr>
                <w:rFonts w:ascii="Times New Roman" w:eastAsia="Times New Roman" w:hAnsi="Times New Roman"/>
                <w:bCs/>
                <w:noProof w:val="0"/>
                <w:sz w:val="21"/>
                <w:szCs w:val="21"/>
                <w:lang w:val="en-US"/>
              </w:rPr>
              <w:t xml:space="preserve"> maxim </w:t>
            </w:r>
            <w:proofErr w:type="spellStart"/>
            <w:r w:rsidRPr="0097650D">
              <w:rPr>
                <w:rFonts w:ascii="Times New Roman" w:eastAsia="Times New Roman" w:hAnsi="Times New Roman"/>
                <w:bCs/>
                <w:noProof w:val="0"/>
                <w:sz w:val="21"/>
                <w:szCs w:val="21"/>
                <w:lang w:val="en-US"/>
              </w:rPr>
              <w:t>obţinut</w:t>
            </w:r>
            <w:proofErr w:type="spellEnd"/>
            <w:r w:rsidRPr="0097650D">
              <w:rPr>
                <w:rFonts w:ascii="Times New Roman" w:eastAsia="Times New Roman" w:hAnsi="Times New Roman"/>
                <w:bCs/>
                <w:noProof w:val="0"/>
                <w:sz w:val="21"/>
                <w:szCs w:val="21"/>
                <w:lang w:val="en-US"/>
              </w:rPr>
              <w:t xml:space="preserve"> de </w:t>
            </w:r>
            <w:proofErr w:type="spellStart"/>
            <w:r w:rsidRPr="0097650D">
              <w:rPr>
                <w:rFonts w:ascii="Times New Roman" w:eastAsia="Times New Roman" w:hAnsi="Times New Roman"/>
                <w:bCs/>
                <w:noProof w:val="0"/>
                <w:sz w:val="21"/>
                <w:szCs w:val="21"/>
                <w:lang w:val="en-US"/>
              </w:rPr>
              <w:t>oferta</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conformă</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tehnic</w:t>
            </w:r>
            <w:proofErr w:type="spellEnd"/>
            <w:r w:rsidRPr="0097650D">
              <w:rPr>
                <w:rFonts w:ascii="Times New Roman" w:eastAsia="Times New Roman" w:hAnsi="Times New Roman"/>
                <w:bCs/>
                <w:noProof w:val="0"/>
                <w:sz w:val="21"/>
                <w:szCs w:val="21"/>
                <w:lang w:val="en-US"/>
              </w:rPr>
              <w:t xml:space="preserve"> cu </w:t>
            </w:r>
            <w:proofErr w:type="spellStart"/>
            <w:r w:rsidRPr="0097650D">
              <w:rPr>
                <w:rFonts w:ascii="Times New Roman" w:eastAsia="Times New Roman" w:hAnsi="Times New Roman"/>
                <w:bCs/>
                <w:noProof w:val="0"/>
                <w:sz w:val="21"/>
                <w:szCs w:val="21"/>
                <w:lang w:val="en-US"/>
              </w:rPr>
              <w:t>cel</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mai</w:t>
            </w:r>
            <w:proofErr w:type="spellEnd"/>
            <w:r w:rsidRPr="0097650D">
              <w:rPr>
                <w:rFonts w:ascii="Times New Roman" w:eastAsia="Times New Roman" w:hAnsi="Times New Roman"/>
                <w:bCs/>
                <w:noProof w:val="0"/>
                <w:sz w:val="21"/>
                <w:szCs w:val="21"/>
                <w:lang w:val="en-US"/>
              </w:rPr>
              <w:t xml:space="preserve"> mic </w:t>
            </w:r>
            <w:proofErr w:type="spellStart"/>
            <w:r w:rsidRPr="0097650D">
              <w:rPr>
                <w:rFonts w:ascii="Times New Roman" w:eastAsia="Times New Roman" w:hAnsi="Times New Roman"/>
                <w:bCs/>
                <w:noProof w:val="0"/>
                <w:sz w:val="21"/>
                <w:szCs w:val="21"/>
                <w:lang w:val="en-US"/>
              </w:rPr>
              <w:t>timp</w:t>
            </w:r>
            <w:proofErr w:type="spellEnd"/>
            <w:r w:rsidRPr="0097650D">
              <w:rPr>
                <w:rFonts w:ascii="Times New Roman" w:eastAsia="Times New Roman" w:hAnsi="Times New Roman"/>
                <w:bCs/>
                <w:noProof w:val="0"/>
                <w:sz w:val="21"/>
                <w:szCs w:val="21"/>
                <w:lang w:val="en-US"/>
              </w:rPr>
              <w:t xml:space="preserve"> de </w:t>
            </w:r>
            <w:proofErr w:type="spellStart"/>
            <w:r w:rsidRPr="0097650D">
              <w:rPr>
                <w:rFonts w:ascii="Times New Roman" w:eastAsia="Times New Roman" w:hAnsi="Times New Roman"/>
                <w:bCs/>
                <w:noProof w:val="0"/>
                <w:sz w:val="21"/>
                <w:szCs w:val="21"/>
                <w:lang w:val="en-US"/>
              </w:rPr>
              <w:t>intervenţie</w:t>
            </w:r>
            <w:proofErr w:type="spellEnd"/>
            <w:r w:rsidRPr="0097650D">
              <w:rPr>
                <w:rFonts w:ascii="Times New Roman" w:eastAsia="Times New Roman" w:hAnsi="Times New Roman"/>
                <w:bCs/>
                <w:noProof w:val="0"/>
                <w:sz w:val="21"/>
                <w:szCs w:val="21"/>
                <w:lang w:val="en-US"/>
              </w:rPr>
              <w:t xml:space="preserve"> </w:t>
            </w:r>
            <w:proofErr w:type="spellStart"/>
            <w:r w:rsidRPr="0097650D">
              <w:rPr>
                <w:rFonts w:ascii="Times New Roman" w:eastAsia="Times New Roman" w:hAnsi="Times New Roman"/>
                <w:bCs/>
                <w:noProof w:val="0"/>
                <w:sz w:val="21"/>
                <w:szCs w:val="21"/>
                <w:lang w:val="en-US"/>
              </w:rPr>
              <w:t>declarat</w:t>
            </w:r>
            <w:proofErr w:type="spellEnd"/>
            <w:r w:rsidRPr="0097650D">
              <w:rPr>
                <w:rFonts w:ascii="Times New Roman" w:eastAsia="Times New Roman" w:hAnsi="Times New Roman"/>
                <w:bCs/>
                <w:noProof w:val="0"/>
                <w:sz w:val="21"/>
                <w:szCs w:val="21"/>
                <w:lang w:val="en-US"/>
              </w:rPr>
              <w:t xml:space="preserve">. </w:t>
            </w:r>
            <w:r w:rsidRPr="0097650D">
              <w:rPr>
                <w:rFonts w:ascii="Times New Roman" w:eastAsia="Times New Roman" w:hAnsi="Times New Roman"/>
                <w:b/>
                <w:bCs/>
                <w:noProof w:val="0"/>
                <w:sz w:val="21"/>
                <w:szCs w:val="21"/>
                <w:lang w:val="en-US"/>
              </w:rPr>
              <w:t xml:space="preserve"> </w:t>
            </w:r>
          </w:p>
        </w:tc>
        <w:tc>
          <w:tcPr>
            <w:tcW w:w="987" w:type="dxa"/>
            <w:tcBorders>
              <w:bottom w:val="single" w:sz="4" w:space="0" w:color="auto"/>
            </w:tcBorders>
          </w:tcPr>
          <w:p w:rsidR="00994C04" w:rsidRPr="0097650D" w:rsidRDefault="00994C04" w:rsidP="00994C04">
            <w:pPr>
              <w:spacing w:before="120" w:after="0" w:line="240" w:lineRule="auto"/>
              <w:jc w:val="right"/>
              <w:rPr>
                <w:rFonts w:ascii="Times New Roman" w:eastAsia="Times New Roman" w:hAnsi="Times New Roman"/>
                <w:i/>
                <w:noProof w:val="0"/>
                <w:sz w:val="21"/>
                <w:szCs w:val="21"/>
                <w:lang w:val="en-US"/>
              </w:rPr>
            </w:pPr>
            <w:r w:rsidRPr="0097650D">
              <w:rPr>
                <w:rFonts w:ascii="Times New Roman" w:eastAsia="Times New Roman" w:hAnsi="Times New Roman"/>
                <w:i/>
                <w:noProof w:val="0"/>
                <w:sz w:val="21"/>
                <w:szCs w:val="21"/>
                <w:lang w:val="en-US"/>
              </w:rPr>
              <w:t>20%</w:t>
            </w:r>
          </w:p>
        </w:tc>
        <w:tc>
          <w:tcPr>
            <w:tcW w:w="1983" w:type="dxa"/>
            <w:tcBorders>
              <w:bottom w:val="single" w:sz="4" w:space="0" w:color="auto"/>
            </w:tcBorders>
            <w:shd w:val="clear" w:color="auto" w:fill="auto"/>
          </w:tcPr>
          <w:p w:rsidR="00994C04" w:rsidRPr="0097650D" w:rsidRDefault="00994C04" w:rsidP="00994C04">
            <w:pPr>
              <w:spacing w:before="120" w:after="0" w:line="240" w:lineRule="auto"/>
              <w:jc w:val="right"/>
              <w:rPr>
                <w:rFonts w:ascii="Times New Roman" w:eastAsia="Times New Roman" w:hAnsi="Times New Roman"/>
                <w:bCs/>
                <w:i/>
                <w:noProof w:val="0"/>
                <w:sz w:val="21"/>
                <w:szCs w:val="21"/>
                <w:lang w:val="en-US"/>
              </w:rPr>
            </w:pPr>
            <w:r w:rsidRPr="0097650D">
              <w:rPr>
                <w:rFonts w:ascii="Times New Roman" w:eastAsia="Times New Roman" w:hAnsi="Times New Roman"/>
                <w:bCs/>
                <w:i/>
                <w:noProof w:val="0"/>
                <w:sz w:val="21"/>
                <w:szCs w:val="21"/>
                <w:lang w:val="en-US"/>
              </w:rPr>
              <w:t xml:space="preserve"> 20 </w:t>
            </w:r>
            <w:proofErr w:type="spellStart"/>
            <w:r w:rsidRPr="0097650D">
              <w:rPr>
                <w:rFonts w:ascii="Times New Roman" w:eastAsia="Times New Roman" w:hAnsi="Times New Roman"/>
                <w:bCs/>
                <w:i/>
                <w:noProof w:val="0"/>
                <w:sz w:val="21"/>
                <w:szCs w:val="21"/>
                <w:lang w:val="en-US"/>
              </w:rPr>
              <w:t>pct</w:t>
            </w:r>
            <w:proofErr w:type="spellEnd"/>
          </w:p>
        </w:tc>
      </w:tr>
      <w:tr w:rsidR="00D27E69" w:rsidRPr="0097650D" w:rsidTr="00C969FF">
        <w:trPr>
          <w:trHeight w:val="620"/>
        </w:trPr>
        <w:tc>
          <w:tcPr>
            <w:tcW w:w="6660" w:type="dxa"/>
            <w:gridSpan w:val="2"/>
            <w:shd w:val="clear" w:color="auto" w:fill="auto"/>
          </w:tcPr>
          <w:p w:rsidR="00D27E69" w:rsidRPr="0097650D" w:rsidRDefault="00D27E69" w:rsidP="00E86F5B">
            <w:pPr>
              <w:spacing w:before="120" w:after="0" w:line="240" w:lineRule="auto"/>
              <w:jc w:val="both"/>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PUNCTAJ TOTAL MAXIM (I + II)</w:t>
            </w:r>
          </w:p>
        </w:tc>
        <w:tc>
          <w:tcPr>
            <w:tcW w:w="987" w:type="dxa"/>
            <w:shd w:val="clear" w:color="auto" w:fill="auto"/>
          </w:tcPr>
          <w:p w:rsidR="00D27E69" w:rsidRPr="0097650D" w:rsidRDefault="00D27E69" w:rsidP="00E86F5B">
            <w:pPr>
              <w:spacing w:before="120" w:after="0" w:line="240" w:lineRule="auto"/>
              <w:jc w:val="right"/>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100</w:t>
            </w:r>
            <w:r w:rsidR="00994C04" w:rsidRPr="0097650D">
              <w:rPr>
                <w:rFonts w:ascii="Times New Roman" w:eastAsia="Times New Roman" w:hAnsi="Times New Roman"/>
                <w:b/>
                <w:bCs/>
                <w:noProof w:val="0"/>
                <w:sz w:val="21"/>
                <w:szCs w:val="21"/>
                <w:lang w:val="en-US"/>
              </w:rPr>
              <w:t>%</w:t>
            </w:r>
          </w:p>
        </w:tc>
        <w:tc>
          <w:tcPr>
            <w:tcW w:w="1983" w:type="dxa"/>
          </w:tcPr>
          <w:p w:rsidR="00D27E69" w:rsidRPr="0097650D" w:rsidRDefault="00994C04" w:rsidP="00E86F5B">
            <w:pPr>
              <w:spacing w:before="120" w:after="0" w:line="240" w:lineRule="auto"/>
              <w:jc w:val="right"/>
              <w:rPr>
                <w:rFonts w:ascii="Times New Roman" w:eastAsia="Times New Roman" w:hAnsi="Times New Roman"/>
                <w:b/>
                <w:bCs/>
                <w:noProof w:val="0"/>
                <w:sz w:val="21"/>
                <w:szCs w:val="21"/>
                <w:lang w:val="en-US"/>
              </w:rPr>
            </w:pPr>
            <w:r w:rsidRPr="0097650D">
              <w:rPr>
                <w:rFonts w:ascii="Times New Roman" w:eastAsia="Times New Roman" w:hAnsi="Times New Roman"/>
                <w:b/>
                <w:bCs/>
                <w:noProof w:val="0"/>
                <w:sz w:val="21"/>
                <w:szCs w:val="21"/>
                <w:lang w:val="en-US"/>
              </w:rPr>
              <w:t xml:space="preserve">100 </w:t>
            </w:r>
            <w:proofErr w:type="spellStart"/>
            <w:r w:rsidRPr="0097650D">
              <w:rPr>
                <w:rFonts w:ascii="Times New Roman" w:eastAsia="Times New Roman" w:hAnsi="Times New Roman"/>
                <w:b/>
                <w:bCs/>
                <w:noProof w:val="0"/>
                <w:sz w:val="21"/>
                <w:szCs w:val="21"/>
                <w:lang w:val="en-US"/>
              </w:rPr>
              <w:t>pct</w:t>
            </w:r>
            <w:proofErr w:type="spellEnd"/>
          </w:p>
        </w:tc>
      </w:tr>
    </w:tbl>
    <w:p w:rsidR="00C969FF" w:rsidRPr="0097650D" w:rsidRDefault="004D4C6E" w:rsidP="00F369B2">
      <w:pPr>
        <w:widowControl w:val="0"/>
        <w:autoSpaceDE w:val="0"/>
        <w:autoSpaceDN w:val="0"/>
        <w:adjustRightInd w:val="0"/>
        <w:spacing w:before="240" w:line="240" w:lineRule="auto"/>
        <w:ind w:firstLine="720"/>
        <w:jc w:val="both"/>
        <w:rPr>
          <w:rFonts w:ascii="Times New Roman" w:eastAsia="Times New Roman" w:hAnsi="Times New Roman"/>
          <w:sz w:val="24"/>
          <w:szCs w:val="24"/>
          <w:lang w:val="en-SG" w:eastAsia="en-SG"/>
        </w:rPr>
      </w:pPr>
      <w:r w:rsidRPr="0097650D">
        <w:rPr>
          <w:rFonts w:ascii="Times New Roman" w:eastAsia="Times New Roman" w:hAnsi="Times New Roman"/>
          <w:sz w:val="24"/>
          <w:szCs w:val="24"/>
          <w:lang w:val="en-SG" w:eastAsia="en-SG"/>
        </w:rPr>
        <w:t xml:space="preserve">Criteriul de atribuire va fi aplicat numai asupra ofertelor declarate </w:t>
      </w:r>
      <w:r w:rsidR="00994C04" w:rsidRPr="0097650D">
        <w:rPr>
          <w:rFonts w:ascii="Times New Roman" w:eastAsia="Times New Roman" w:hAnsi="Times New Roman"/>
          <w:sz w:val="24"/>
          <w:szCs w:val="24"/>
          <w:lang w:val="en-SG" w:eastAsia="en-SG"/>
        </w:rPr>
        <w:t>conforme tehnic</w:t>
      </w:r>
      <w:r w:rsidR="0096312F" w:rsidRPr="0097650D">
        <w:rPr>
          <w:rFonts w:ascii="Times New Roman" w:eastAsia="Times New Roman" w:hAnsi="Times New Roman"/>
          <w:sz w:val="24"/>
          <w:szCs w:val="24"/>
          <w:lang w:val="en-SG" w:eastAsia="en-SG"/>
        </w:rPr>
        <w:t xml:space="preserve"> </w:t>
      </w:r>
      <w:r w:rsidR="00994C04" w:rsidRPr="0097650D">
        <w:rPr>
          <w:rFonts w:ascii="Times New Roman" w:eastAsia="Times New Roman" w:hAnsi="Times New Roman"/>
          <w:sz w:val="24"/>
          <w:szCs w:val="24"/>
          <w:lang w:val="en-SG" w:eastAsia="en-SG"/>
        </w:rPr>
        <w:t>și, ulterior, stabilite ca acceptabile financiar</w:t>
      </w:r>
      <w:r w:rsidRPr="0097650D">
        <w:rPr>
          <w:rFonts w:ascii="Times New Roman" w:eastAsia="Times New Roman" w:hAnsi="Times New Roman"/>
          <w:sz w:val="24"/>
          <w:szCs w:val="24"/>
          <w:lang w:val="en-SG" w:eastAsia="en-SG"/>
        </w:rPr>
        <w:t>.</w:t>
      </w:r>
    </w:p>
    <w:p w:rsidR="00C969FF" w:rsidRPr="0097650D" w:rsidRDefault="00C969FF" w:rsidP="00C969FF">
      <w:pPr>
        <w:widowControl w:val="0"/>
        <w:autoSpaceDE w:val="0"/>
        <w:autoSpaceDN w:val="0"/>
        <w:adjustRightInd w:val="0"/>
        <w:spacing w:before="240" w:line="240" w:lineRule="auto"/>
        <w:jc w:val="both"/>
        <w:rPr>
          <w:rFonts w:ascii="Times New Roman" w:eastAsia="Times New Roman" w:hAnsi="Times New Roman"/>
          <w:sz w:val="24"/>
          <w:szCs w:val="24"/>
          <w:lang w:val="en-SG" w:eastAsia="en-SG"/>
        </w:rPr>
      </w:pPr>
      <w:r w:rsidRPr="0097650D">
        <w:rPr>
          <w:rFonts w:ascii="Times New Roman" w:eastAsia="Times New Roman" w:hAnsi="Times New Roman"/>
          <w:sz w:val="24"/>
          <w:szCs w:val="24"/>
          <w:lang w:val="en-SG" w:eastAsia="en-SG"/>
        </w:rPr>
        <w:tab/>
        <w:t>La realizarea clasamentului elaborat prin aplicarea criteriului de atribuire „cel mai bun raport calitate preț”, ofertele vor fi ordonate în ordinea descrescătoare a punctajelor obținute în urma aplicării factorilor de evaluare de mai jos, oferta câștigătoare fiind cea care se va clasa pe primul loc, respectiv cea care înregistrează cel mai mare punctaj:</w:t>
      </w:r>
    </w:p>
    <w:p w:rsidR="00C969FF" w:rsidRPr="0097650D" w:rsidRDefault="00C969FF" w:rsidP="00C969FF">
      <w:pPr>
        <w:widowControl w:val="0"/>
        <w:autoSpaceDE w:val="0"/>
        <w:autoSpaceDN w:val="0"/>
        <w:adjustRightInd w:val="0"/>
        <w:spacing w:before="240" w:line="240" w:lineRule="auto"/>
        <w:jc w:val="both"/>
        <w:rPr>
          <w:rFonts w:ascii="Times New Roman" w:eastAsia="Times New Roman" w:hAnsi="Times New Roman"/>
          <w:sz w:val="24"/>
          <w:szCs w:val="24"/>
          <w:lang w:val="en-SG" w:eastAsia="en-SG"/>
        </w:rPr>
      </w:pPr>
    </w:p>
    <w:p w:rsidR="00C969FF" w:rsidRPr="0097650D" w:rsidRDefault="00C969FF" w:rsidP="00C969FF">
      <w:pPr>
        <w:widowControl w:val="0"/>
        <w:autoSpaceDE w:val="0"/>
        <w:autoSpaceDN w:val="0"/>
        <w:adjustRightInd w:val="0"/>
        <w:spacing w:before="240" w:line="240" w:lineRule="auto"/>
        <w:jc w:val="both"/>
        <w:rPr>
          <w:rFonts w:ascii="Times New Roman" w:eastAsia="Times New Roman" w:hAnsi="Times New Roman"/>
          <w:sz w:val="24"/>
          <w:szCs w:val="24"/>
          <w:lang w:val="en-SG" w:eastAsia="en-SG"/>
        </w:rPr>
      </w:pPr>
      <w:r w:rsidRPr="0097650D">
        <w:rPr>
          <w:rFonts w:ascii="Times New Roman" w:eastAsia="Times New Roman" w:hAnsi="Times New Roman"/>
          <w:sz w:val="24"/>
          <w:szCs w:val="24"/>
          <w:lang w:val="en-SG" w:eastAsia="en-SG"/>
        </w:rPr>
        <w:lastRenderedPageBreak/>
        <w:t>-</w:t>
      </w:r>
      <w:r w:rsidRPr="0097650D">
        <w:rPr>
          <w:rFonts w:ascii="Times New Roman" w:eastAsia="Times New Roman" w:hAnsi="Times New Roman"/>
          <w:sz w:val="24"/>
          <w:szCs w:val="24"/>
          <w:lang w:val="en-SG" w:eastAsia="en-SG"/>
        </w:rPr>
        <w:tab/>
        <w:t>P(total) = P(financiar) + P(tehnic);</w:t>
      </w:r>
    </w:p>
    <w:p w:rsidR="00C969FF" w:rsidRPr="0097650D" w:rsidRDefault="00C969FF" w:rsidP="00C969FF">
      <w:pPr>
        <w:widowControl w:val="0"/>
        <w:autoSpaceDE w:val="0"/>
        <w:autoSpaceDN w:val="0"/>
        <w:adjustRightInd w:val="0"/>
        <w:spacing w:before="240" w:line="240" w:lineRule="auto"/>
        <w:jc w:val="both"/>
        <w:rPr>
          <w:rFonts w:ascii="Times New Roman" w:eastAsia="Times New Roman" w:hAnsi="Times New Roman"/>
          <w:sz w:val="24"/>
          <w:szCs w:val="24"/>
          <w:lang w:val="en-SG" w:eastAsia="en-SG"/>
        </w:rPr>
      </w:pPr>
      <w:r w:rsidRPr="0097650D">
        <w:rPr>
          <w:rFonts w:ascii="Times New Roman" w:eastAsia="Times New Roman" w:hAnsi="Times New Roman"/>
          <w:sz w:val="24"/>
          <w:szCs w:val="24"/>
          <w:lang w:val="en-SG" w:eastAsia="en-SG"/>
        </w:rPr>
        <w:t>-</w:t>
      </w:r>
      <w:r w:rsidRPr="0097650D">
        <w:rPr>
          <w:rFonts w:ascii="Times New Roman" w:eastAsia="Times New Roman" w:hAnsi="Times New Roman"/>
          <w:sz w:val="24"/>
          <w:szCs w:val="24"/>
          <w:lang w:val="en-SG" w:eastAsia="en-SG"/>
        </w:rPr>
        <w:tab/>
        <w:t>Ponderea este determinată astfel încât Pmax. (financiar) + P max.(tehnic) = 100%;</w:t>
      </w:r>
    </w:p>
    <w:p w:rsidR="00C969FF" w:rsidRPr="0097650D" w:rsidRDefault="00C969FF" w:rsidP="00C969FF">
      <w:pPr>
        <w:widowControl w:val="0"/>
        <w:autoSpaceDE w:val="0"/>
        <w:autoSpaceDN w:val="0"/>
        <w:adjustRightInd w:val="0"/>
        <w:spacing w:before="240" w:line="240" w:lineRule="auto"/>
        <w:jc w:val="both"/>
        <w:rPr>
          <w:rFonts w:ascii="Times New Roman" w:eastAsia="Times New Roman" w:hAnsi="Times New Roman"/>
          <w:sz w:val="24"/>
          <w:szCs w:val="24"/>
          <w:lang w:val="en-SG" w:eastAsia="en-SG"/>
        </w:rPr>
      </w:pPr>
      <w:r w:rsidRPr="0097650D">
        <w:rPr>
          <w:rFonts w:ascii="Times New Roman" w:eastAsia="Times New Roman" w:hAnsi="Times New Roman"/>
          <w:sz w:val="24"/>
          <w:szCs w:val="24"/>
          <w:lang w:val="en-SG" w:eastAsia="en-SG"/>
        </w:rPr>
        <w:t>Pentru oferta/componenta financiară se acordă maximum 80%;</w:t>
      </w:r>
    </w:p>
    <w:p w:rsidR="00A83791" w:rsidRPr="00154EA6" w:rsidRDefault="00C969FF" w:rsidP="00C969FF">
      <w:pPr>
        <w:widowControl w:val="0"/>
        <w:autoSpaceDE w:val="0"/>
        <w:autoSpaceDN w:val="0"/>
        <w:adjustRightInd w:val="0"/>
        <w:spacing w:before="240" w:line="240" w:lineRule="auto"/>
        <w:jc w:val="both"/>
        <w:rPr>
          <w:rFonts w:ascii="Times New Roman" w:eastAsia="Times New Roman" w:hAnsi="Times New Roman"/>
          <w:sz w:val="24"/>
          <w:szCs w:val="24"/>
          <w:lang w:val="en-SG" w:eastAsia="en-SG"/>
        </w:rPr>
      </w:pPr>
      <w:r w:rsidRPr="0097650D">
        <w:rPr>
          <w:rFonts w:ascii="Times New Roman" w:eastAsia="Times New Roman" w:hAnsi="Times New Roman"/>
          <w:sz w:val="24"/>
          <w:szCs w:val="24"/>
          <w:lang w:val="en-SG" w:eastAsia="en-SG"/>
        </w:rPr>
        <w:t>Pentru oferta/componenta tehnică se acordă 20%.</w:t>
      </w:r>
    </w:p>
    <w:p w:rsidR="000F5D56" w:rsidRDefault="00A74ABA" w:rsidP="00F369B2">
      <w:pPr>
        <w:spacing w:after="0" w:line="240" w:lineRule="auto"/>
        <w:ind w:left="2832" w:firstLine="708"/>
        <w:jc w:val="both"/>
        <w:rPr>
          <w:rFonts w:ascii="Times New Roman" w:eastAsia="Times New Roman" w:hAnsi="Times New Roman"/>
          <w:noProof w:val="0"/>
          <w:sz w:val="24"/>
          <w:szCs w:val="24"/>
          <w:lang w:val="en-US"/>
        </w:rPr>
      </w:pPr>
      <w:r w:rsidRPr="00154EA6">
        <w:rPr>
          <w:rFonts w:ascii="Times New Roman" w:eastAsia="Times New Roman" w:hAnsi="Times New Roman"/>
          <w:noProof w:val="0"/>
          <w:sz w:val="24"/>
          <w:szCs w:val="24"/>
          <w:lang w:val="en-US"/>
        </w:rPr>
        <w:t xml:space="preserve">   </w:t>
      </w:r>
    </w:p>
    <w:p w:rsidR="00C969FF" w:rsidRPr="00154EA6" w:rsidRDefault="00C969FF" w:rsidP="00F369B2">
      <w:pPr>
        <w:spacing w:after="0" w:line="240" w:lineRule="auto"/>
        <w:ind w:left="2832" w:firstLine="708"/>
        <w:jc w:val="both"/>
        <w:rPr>
          <w:rFonts w:ascii="Times New Roman" w:eastAsia="Times New Roman" w:hAnsi="Times New Roman"/>
          <w:noProof w:val="0"/>
          <w:sz w:val="24"/>
          <w:szCs w:val="24"/>
          <w:lang w:val="en-US"/>
        </w:rPr>
      </w:pPr>
    </w:p>
    <w:p w:rsidR="00D9260D" w:rsidRPr="00154EA6" w:rsidRDefault="00D9260D" w:rsidP="00F369B2">
      <w:pPr>
        <w:spacing w:after="0" w:line="240" w:lineRule="auto"/>
        <w:jc w:val="both"/>
        <w:rPr>
          <w:rFonts w:ascii="Times New Roman" w:eastAsia="Times New Roman" w:hAnsi="Times New Roman"/>
          <w:noProof w:val="0"/>
          <w:sz w:val="24"/>
          <w:szCs w:val="24"/>
        </w:rPr>
      </w:pPr>
    </w:p>
    <w:p w:rsidR="00C969FF" w:rsidRDefault="00C969FF" w:rsidP="00F369B2">
      <w:pPr>
        <w:spacing w:after="0" w:line="240" w:lineRule="auto"/>
        <w:jc w:val="both"/>
        <w:rPr>
          <w:rFonts w:ascii="Times New Roman" w:eastAsia="Times New Roman" w:hAnsi="Times New Roman"/>
          <w:noProof w:val="0"/>
          <w:sz w:val="24"/>
          <w:szCs w:val="24"/>
        </w:rPr>
      </w:pPr>
    </w:p>
    <w:p w:rsidR="00D9260D" w:rsidRPr="00154EA6" w:rsidRDefault="00D9260D" w:rsidP="00F369B2">
      <w:pPr>
        <w:spacing w:after="0" w:line="240" w:lineRule="auto"/>
        <w:jc w:val="both"/>
        <w:rPr>
          <w:rFonts w:ascii="Times New Roman" w:eastAsia="Times New Roman" w:hAnsi="Times New Roman"/>
          <w:noProof w:val="0"/>
          <w:sz w:val="24"/>
          <w:szCs w:val="24"/>
        </w:rPr>
      </w:pPr>
      <w:r w:rsidRPr="00154EA6">
        <w:rPr>
          <w:rFonts w:ascii="Times New Roman" w:eastAsia="Times New Roman" w:hAnsi="Times New Roman"/>
          <w:noProof w:val="0"/>
          <w:sz w:val="24"/>
          <w:szCs w:val="24"/>
        </w:rPr>
        <w:t>Director DAISAG,</w:t>
      </w:r>
    </w:p>
    <w:p w:rsidR="00D9260D" w:rsidRPr="00154EA6" w:rsidRDefault="00D9260D" w:rsidP="00F369B2">
      <w:pPr>
        <w:spacing w:after="0" w:line="240" w:lineRule="auto"/>
        <w:jc w:val="both"/>
        <w:rPr>
          <w:rFonts w:ascii="Times New Roman" w:eastAsia="Times New Roman" w:hAnsi="Times New Roman"/>
          <w:noProof w:val="0"/>
          <w:sz w:val="24"/>
          <w:szCs w:val="24"/>
        </w:rPr>
      </w:pPr>
      <w:r w:rsidRPr="00154EA6">
        <w:rPr>
          <w:rFonts w:ascii="Times New Roman" w:eastAsia="Times New Roman" w:hAnsi="Times New Roman"/>
          <w:noProof w:val="0"/>
          <w:sz w:val="24"/>
          <w:szCs w:val="24"/>
        </w:rPr>
        <w:t>Marius LUCAN-ARJOCA</w:t>
      </w:r>
    </w:p>
    <w:p w:rsidR="00D9260D" w:rsidRPr="00154EA6" w:rsidRDefault="00D9260D" w:rsidP="00F369B2">
      <w:pPr>
        <w:spacing w:after="0" w:line="240" w:lineRule="auto"/>
        <w:ind w:left="-630" w:firstLine="90"/>
        <w:jc w:val="both"/>
        <w:rPr>
          <w:rFonts w:ascii="Times New Roman" w:eastAsia="Times New Roman" w:hAnsi="Times New Roman"/>
          <w:sz w:val="24"/>
          <w:szCs w:val="24"/>
          <w:lang w:eastAsia="ro-RO"/>
        </w:rPr>
      </w:pPr>
    </w:p>
    <w:p w:rsidR="00D9260D" w:rsidRPr="00154EA6" w:rsidRDefault="00D9260D" w:rsidP="00F369B2">
      <w:pPr>
        <w:spacing w:after="0" w:line="240" w:lineRule="auto"/>
        <w:ind w:left="-630" w:firstLine="90"/>
        <w:jc w:val="both"/>
        <w:rPr>
          <w:rFonts w:ascii="Times New Roman" w:eastAsia="Times New Roman" w:hAnsi="Times New Roman"/>
          <w:sz w:val="24"/>
          <w:szCs w:val="24"/>
          <w:lang w:val="en-US" w:eastAsia="ro-RO"/>
        </w:rPr>
      </w:pPr>
      <w:r w:rsidRPr="00154EA6">
        <w:rPr>
          <w:rFonts w:ascii="Times New Roman" w:eastAsia="Times New Roman" w:hAnsi="Times New Roman"/>
          <w:sz w:val="24"/>
          <w:szCs w:val="24"/>
          <w:lang w:eastAsia="ro-RO"/>
        </w:rPr>
        <w:t xml:space="preserve">         Șef serviciu</w:t>
      </w:r>
      <w:r w:rsidR="00875690" w:rsidRPr="00154EA6">
        <w:rPr>
          <w:rFonts w:ascii="Times New Roman" w:eastAsia="Times New Roman" w:hAnsi="Times New Roman"/>
          <w:sz w:val="24"/>
          <w:szCs w:val="24"/>
          <w:lang w:eastAsia="ro-RO"/>
        </w:rPr>
        <w:t>,</w:t>
      </w:r>
    </w:p>
    <w:p w:rsidR="00D9260D" w:rsidRPr="00154EA6" w:rsidRDefault="00D9260D" w:rsidP="00F369B2">
      <w:pPr>
        <w:spacing w:after="0" w:line="240" w:lineRule="auto"/>
        <w:ind w:left="-630" w:firstLine="90"/>
        <w:jc w:val="both"/>
        <w:rPr>
          <w:rFonts w:ascii="Times New Roman" w:eastAsia="Times New Roman" w:hAnsi="Times New Roman"/>
          <w:sz w:val="24"/>
          <w:szCs w:val="24"/>
          <w:lang w:eastAsia="ro-RO"/>
        </w:rPr>
      </w:pPr>
      <w:r w:rsidRPr="00154EA6">
        <w:rPr>
          <w:rFonts w:ascii="Times New Roman" w:eastAsia="Times New Roman" w:hAnsi="Times New Roman"/>
          <w:sz w:val="24"/>
          <w:szCs w:val="24"/>
          <w:lang w:eastAsia="ro-RO"/>
        </w:rPr>
        <w:t xml:space="preserve">         Adriana DĂIȚEANU</w:t>
      </w:r>
    </w:p>
    <w:p w:rsidR="00D9260D" w:rsidRPr="00154EA6" w:rsidRDefault="00D9260D" w:rsidP="00F369B2">
      <w:pPr>
        <w:spacing w:after="0" w:line="240" w:lineRule="auto"/>
        <w:ind w:left="-630" w:firstLine="90"/>
        <w:jc w:val="both"/>
        <w:rPr>
          <w:rFonts w:ascii="Times New Roman" w:eastAsia="Times New Roman" w:hAnsi="Times New Roman"/>
          <w:sz w:val="24"/>
          <w:szCs w:val="24"/>
          <w:lang w:eastAsia="ro-RO"/>
        </w:rPr>
      </w:pPr>
    </w:p>
    <w:p w:rsidR="00ED1B4D" w:rsidRPr="00154EA6" w:rsidRDefault="00875690" w:rsidP="00F369B2">
      <w:pPr>
        <w:spacing w:after="0" w:line="240" w:lineRule="auto"/>
        <w:jc w:val="both"/>
        <w:rPr>
          <w:rFonts w:ascii="Times New Roman" w:eastAsia="Times New Roman" w:hAnsi="Times New Roman"/>
          <w:noProof w:val="0"/>
          <w:sz w:val="24"/>
          <w:szCs w:val="24"/>
        </w:rPr>
      </w:pPr>
      <w:r w:rsidRPr="00154EA6">
        <w:rPr>
          <w:rFonts w:ascii="Times New Roman" w:eastAsia="Times New Roman" w:hAnsi="Times New Roman"/>
          <w:noProof w:val="0"/>
          <w:sz w:val="24"/>
          <w:szCs w:val="24"/>
        </w:rPr>
        <w:t>Î</w:t>
      </w:r>
      <w:r w:rsidR="00D9260D" w:rsidRPr="00154EA6">
        <w:rPr>
          <w:rFonts w:ascii="Times New Roman" w:eastAsia="Times New Roman" w:hAnsi="Times New Roman"/>
          <w:noProof w:val="0"/>
          <w:sz w:val="24"/>
          <w:szCs w:val="24"/>
        </w:rPr>
        <w:t>ntocmit,</w:t>
      </w:r>
    </w:p>
    <w:p w:rsidR="00D9260D" w:rsidRDefault="00FD4421" w:rsidP="00F369B2">
      <w:pPr>
        <w:spacing w:after="0" w:line="240" w:lineRule="auto"/>
        <w:jc w:val="both"/>
        <w:rPr>
          <w:rFonts w:ascii="Times New Roman" w:eastAsia="Times New Roman" w:hAnsi="Times New Roman"/>
          <w:noProof w:val="0"/>
          <w:sz w:val="24"/>
          <w:szCs w:val="24"/>
        </w:rPr>
      </w:pPr>
      <w:r w:rsidRPr="00154EA6">
        <w:rPr>
          <w:rFonts w:ascii="Times New Roman" w:eastAsia="Times New Roman" w:hAnsi="Times New Roman"/>
          <w:noProof w:val="0"/>
          <w:sz w:val="24"/>
          <w:szCs w:val="24"/>
        </w:rPr>
        <w:t>Dănuț STELEA</w:t>
      </w:r>
    </w:p>
    <w:p w:rsidR="00550347" w:rsidRDefault="00550347" w:rsidP="00F369B2">
      <w:pPr>
        <w:spacing w:after="0" w:line="240" w:lineRule="auto"/>
        <w:jc w:val="both"/>
        <w:rPr>
          <w:rFonts w:ascii="Times New Roman" w:eastAsia="Times New Roman" w:hAnsi="Times New Roman"/>
          <w:noProof w:val="0"/>
          <w:sz w:val="24"/>
          <w:szCs w:val="24"/>
        </w:rPr>
      </w:pPr>
    </w:p>
    <w:p w:rsidR="00550347" w:rsidRDefault="00550347" w:rsidP="00F369B2">
      <w:pPr>
        <w:spacing w:after="0" w:line="240" w:lineRule="auto"/>
        <w:jc w:val="both"/>
        <w:rPr>
          <w:rFonts w:ascii="Times New Roman" w:eastAsia="Times New Roman" w:hAnsi="Times New Roman"/>
          <w:noProof w:val="0"/>
          <w:sz w:val="24"/>
          <w:szCs w:val="24"/>
        </w:rPr>
      </w:pPr>
    </w:p>
    <w:p w:rsidR="00550347" w:rsidRDefault="00550347" w:rsidP="00F369B2">
      <w:pPr>
        <w:spacing w:after="0" w:line="240" w:lineRule="auto"/>
        <w:jc w:val="both"/>
        <w:rPr>
          <w:rFonts w:ascii="Times New Roman" w:eastAsia="Times New Roman" w:hAnsi="Times New Roman"/>
          <w:noProof w:val="0"/>
          <w:sz w:val="24"/>
          <w:szCs w:val="24"/>
        </w:rPr>
      </w:pPr>
    </w:p>
    <w:p w:rsidR="00550347" w:rsidRDefault="00550347" w:rsidP="00F369B2">
      <w:pPr>
        <w:spacing w:after="0" w:line="240" w:lineRule="auto"/>
        <w:jc w:val="both"/>
        <w:rPr>
          <w:rFonts w:ascii="Times New Roman" w:eastAsia="Times New Roman" w:hAnsi="Times New Roman"/>
          <w:noProof w:val="0"/>
          <w:sz w:val="24"/>
          <w:szCs w:val="24"/>
        </w:rPr>
      </w:pPr>
    </w:p>
    <w:p w:rsidR="00550347" w:rsidRDefault="00550347" w:rsidP="00F369B2">
      <w:pPr>
        <w:spacing w:after="0" w:line="240" w:lineRule="auto"/>
        <w:jc w:val="both"/>
        <w:rPr>
          <w:rFonts w:ascii="Times New Roman" w:eastAsia="Times New Roman" w:hAnsi="Times New Roman"/>
          <w:noProof w:val="0"/>
          <w:sz w:val="24"/>
          <w:szCs w:val="24"/>
        </w:rPr>
      </w:pPr>
    </w:p>
    <w:p w:rsidR="00550347" w:rsidRDefault="00550347" w:rsidP="00F369B2">
      <w:pPr>
        <w:spacing w:after="0" w:line="240" w:lineRule="auto"/>
        <w:jc w:val="both"/>
        <w:rPr>
          <w:rFonts w:ascii="Times New Roman" w:eastAsia="Times New Roman" w:hAnsi="Times New Roman"/>
          <w:noProof w:val="0"/>
          <w:sz w:val="24"/>
          <w:szCs w:val="24"/>
        </w:rPr>
      </w:pPr>
    </w:p>
    <w:p w:rsidR="00550347" w:rsidRPr="00963449" w:rsidRDefault="00550347" w:rsidP="00550347">
      <w:pPr>
        <w:jc w:val="center"/>
        <w:rPr>
          <w:rFonts w:ascii="Times New Roman" w:hAnsi="Times New Roman"/>
          <w:i/>
          <w:iCs/>
          <w:sz w:val="24"/>
          <w:szCs w:val="24"/>
          <w:lang w:val="en-US"/>
        </w:rPr>
      </w:pPr>
      <w:r w:rsidRPr="00963449">
        <w:rPr>
          <w:rFonts w:ascii="Times New Roman" w:hAnsi="Times New Roman"/>
          <w:i/>
          <w:iCs/>
          <w:sz w:val="24"/>
          <w:szCs w:val="24"/>
          <w:lang w:val="en-US"/>
        </w:rPr>
        <w:t>- Documente conform cu originalul, aflat la dosarul achiziției publice -</w:t>
      </w:r>
    </w:p>
    <w:p w:rsidR="00550347" w:rsidRPr="00154EA6" w:rsidRDefault="00550347" w:rsidP="00F369B2">
      <w:pPr>
        <w:spacing w:after="0" w:line="240" w:lineRule="auto"/>
        <w:jc w:val="both"/>
        <w:rPr>
          <w:rFonts w:ascii="Times New Roman" w:eastAsia="Times New Roman" w:hAnsi="Times New Roman"/>
          <w:noProof w:val="0"/>
          <w:sz w:val="24"/>
          <w:szCs w:val="24"/>
        </w:rPr>
      </w:pPr>
    </w:p>
    <w:sectPr w:rsidR="00550347" w:rsidRPr="00154EA6" w:rsidSect="00C969FF">
      <w:headerReference w:type="default" r:id="rId10"/>
      <w:headerReference w:type="first" r:id="rId11"/>
      <w:footerReference w:type="first" r:id="rId12"/>
      <w:pgSz w:w="11906" w:h="16838" w:code="9"/>
      <w:pgMar w:top="360" w:right="926" w:bottom="450"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6CC" w:rsidRDefault="004506CC" w:rsidP="009647B1">
      <w:pPr>
        <w:spacing w:after="0" w:line="240" w:lineRule="auto"/>
      </w:pPr>
      <w:r>
        <w:separator/>
      </w:r>
    </w:p>
  </w:endnote>
  <w:endnote w:type="continuationSeparator" w:id="0">
    <w:p w:rsidR="004506CC" w:rsidRDefault="004506CC" w:rsidP="0096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AC" w:rsidRPr="00026ADE" w:rsidRDefault="00AA21AC" w:rsidP="00026ADE">
    <w:pPr>
      <w:pStyle w:val="Footer"/>
      <w:jc w:val="center"/>
    </w:pPr>
    <w:r w:rsidRPr="008D4430">
      <w:rPr>
        <w:rFonts w:ascii="Arial Narrow" w:hAnsi="Arial Narrow"/>
        <w:color w:val="000000"/>
        <w:sz w:val="16"/>
        <w:szCs w:val="16"/>
      </w:rPr>
      <w:t>B-dul Libertăţii 16, sector 5, Bucureşti</w:t>
    </w:r>
    <w:r>
      <w:rPr>
        <w:rFonts w:ascii="Arial Narrow" w:hAnsi="Arial Narrow"/>
        <w:color w:val="000000"/>
        <w:sz w:val="16"/>
        <w:szCs w:val="16"/>
      </w:rPr>
      <w:t>. T</w:t>
    </w:r>
    <w:r w:rsidRPr="008D4430">
      <w:rPr>
        <w:rFonts w:ascii="Arial Narrow" w:hAnsi="Arial Narrow"/>
        <w:color w:val="000000"/>
        <w:sz w:val="16"/>
        <w:szCs w:val="16"/>
      </w:rPr>
      <w:t>el: 021.318.18.24; 021.318.18.42</w:t>
    </w:r>
    <w:r>
      <w:rPr>
        <w:rFonts w:ascii="Arial Narrow" w:hAnsi="Arial Narrow"/>
        <w:color w:val="000000"/>
        <w:sz w:val="16"/>
        <w:szCs w:val="16"/>
      </w:rPr>
      <w:t xml:space="preserve">. </w:t>
    </w:r>
    <w:r w:rsidRPr="008D4430">
      <w:rPr>
        <w:rFonts w:ascii="Arial Narrow" w:hAnsi="Arial Narrow"/>
        <w:color w:val="000000"/>
        <w:sz w:val="16"/>
        <w:szCs w:val="16"/>
      </w:rPr>
      <w:t xml:space="preserve">Fax: </w:t>
    </w:r>
    <w:r>
      <w:rPr>
        <w:rFonts w:ascii="Arial Narrow" w:hAnsi="Arial Narrow"/>
        <w:color w:val="000000"/>
        <w:sz w:val="16"/>
        <w:szCs w:val="16"/>
      </w:rPr>
      <w:t xml:space="preserve">021.318.18.51. </w:t>
    </w:r>
    <w:r w:rsidRPr="008D4430">
      <w:rPr>
        <w:rFonts w:ascii="Arial Narrow" w:hAnsi="Arial Narrow"/>
        <w:color w:val="000000"/>
        <w:sz w:val="16"/>
        <w:szCs w:val="16"/>
      </w:rPr>
      <w:t>www.insse.ro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6CC" w:rsidRDefault="004506CC" w:rsidP="009647B1">
      <w:pPr>
        <w:spacing w:after="0" w:line="240" w:lineRule="auto"/>
      </w:pPr>
      <w:r>
        <w:separator/>
      </w:r>
    </w:p>
  </w:footnote>
  <w:footnote w:type="continuationSeparator" w:id="0">
    <w:p w:rsidR="004506CC" w:rsidRDefault="004506CC" w:rsidP="0096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AC" w:rsidRDefault="00AA21AC" w:rsidP="009647B1">
    <w:pPr>
      <w:pStyle w:val="Header"/>
      <w:ind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AC" w:rsidRDefault="00AA21AC" w:rsidP="009647B1">
    <w:pPr>
      <w:pStyle w:val="Header"/>
      <w:ind w:hanging="567"/>
    </w:pPr>
    <w:r>
      <w:rPr>
        <w:lang w:val="en-US"/>
      </w:rPr>
      <mc:AlternateContent>
        <mc:Choice Requires="wps">
          <w:drawing>
            <wp:anchor distT="45720" distB="45720" distL="114300" distR="114300" simplePos="0" relativeHeight="251657728" behindDoc="0" locked="0" layoutInCell="1" allowOverlap="1" wp14:anchorId="52E96C47" wp14:editId="5FEBD02F">
              <wp:simplePos x="0" y="0"/>
              <wp:positionH relativeFrom="column">
                <wp:posOffset>1356995</wp:posOffset>
              </wp:positionH>
              <wp:positionV relativeFrom="paragraph">
                <wp:posOffset>-48260</wp:posOffset>
              </wp:positionV>
              <wp:extent cx="4798060" cy="879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879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AA21AC" w:rsidRDefault="00AA21AC" w:rsidP="00784E20">
                          <w:pPr>
                            <w:spacing w:after="0" w:line="240" w:lineRule="auto"/>
                            <w:jc w:val="center"/>
                            <w:rPr>
                              <w:rFonts w:ascii="Arial Narrow" w:hAnsi="Arial Narrow" w:cs="Arial"/>
                              <w:b/>
                              <w:sz w:val="32"/>
                              <w:szCs w:val="32"/>
                            </w:rPr>
                          </w:pPr>
                          <w:r>
                            <w:rPr>
                              <w:rFonts w:ascii="Arial Narrow" w:hAnsi="Arial Narrow" w:cs="Arial"/>
                              <w:b/>
                              <w:sz w:val="32"/>
                              <w:szCs w:val="32"/>
                            </w:rPr>
                            <w:t xml:space="preserve">DIRECŢIA GENERALĂ </w:t>
                          </w:r>
                        </w:p>
                        <w:p w:rsidR="00AA21AC" w:rsidRDefault="00AA21AC" w:rsidP="00784E20">
                          <w:pPr>
                            <w:spacing w:after="0" w:line="240" w:lineRule="auto"/>
                            <w:jc w:val="center"/>
                            <w:rPr>
                              <w:rFonts w:ascii="Arial Narrow" w:hAnsi="Arial Narrow" w:cs="Arial"/>
                              <w:b/>
                              <w:sz w:val="32"/>
                              <w:szCs w:val="32"/>
                            </w:rPr>
                          </w:pPr>
                          <w:r>
                            <w:rPr>
                              <w:rFonts w:ascii="Arial Narrow" w:hAnsi="Arial Narrow" w:cs="Arial"/>
                              <w:b/>
                              <w:sz w:val="32"/>
                              <w:szCs w:val="32"/>
                            </w:rPr>
                            <w:t>DE MANAGEMENT AL RESURSELOR</w:t>
                          </w:r>
                        </w:p>
                        <w:p w:rsidR="00AA21AC" w:rsidRDefault="00AA21AC" w:rsidP="00784E20">
                          <w:pPr>
                            <w:spacing w:after="0" w:line="240" w:lineRule="auto"/>
                            <w:jc w:val="center"/>
                            <w:rPr>
                              <w:rFonts w:ascii="Arial Narrow" w:hAnsi="Arial Narrow" w:cs="Arial"/>
                              <w:b/>
                              <w:color w:val="000000"/>
                            </w:rPr>
                          </w:pPr>
                        </w:p>
                        <w:p w:rsidR="00AA21AC" w:rsidRPr="00086EA5" w:rsidRDefault="00AA21AC" w:rsidP="00784E20">
                          <w:pPr>
                            <w:spacing w:after="0" w:line="240" w:lineRule="auto"/>
                            <w:jc w:val="center"/>
                            <w:rPr>
                              <w:rFonts w:ascii="Arial Narrow" w:hAnsi="Arial Narrow" w:cs="Arial"/>
                              <w:b/>
                              <w:sz w:val="32"/>
                              <w:szCs w:val="32"/>
                            </w:rPr>
                          </w:pPr>
                          <w:r w:rsidRPr="00086EA5">
                            <w:rPr>
                              <w:rFonts w:ascii="Arial Narrow" w:hAnsi="Arial Narrow" w:cs="Arial"/>
                              <w:b/>
                              <w:color w:val="000000"/>
                            </w:rPr>
                            <w:t>Telefon</w:t>
                          </w:r>
                          <w:r w:rsidRPr="00086EA5">
                            <w:rPr>
                              <w:rFonts w:ascii="Arial Narrow" w:hAnsi="Arial Narrow" w:cs="Arial"/>
                              <w:color w:val="000000"/>
                              <w:lang w:val="it-IT"/>
                            </w:rPr>
                            <w:t xml:space="preserve">: </w:t>
                          </w:r>
                          <w:r w:rsidRPr="00F67BE8">
                            <w:rPr>
                              <w:rFonts w:ascii="Arial Narrow" w:hAnsi="Arial Narrow" w:cs="Arial"/>
                              <w:color w:val="000000"/>
                              <w:lang w:val="it-IT"/>
                            </w:rPr>
                            <w:t>0</w:t>
                          </w:r>
                          <w:r>
                            <w:rPr>
                              <w:rFonts w:ascii="Arial Narrow" w:hAnsi="Arial Narrow" w:cs="Arial"/>
                              <w:color w:val="000000"/>
                              <w:lang w:val="it-IT"/>
                            </w:rPr>
                            <w:t xml:space="preserve">37.231.71.84; </w:t>
                          </w:r>
                          <w:r w:rsidRPr="00026ADE">
                            <w:rPr>
                              <w:rFonts w:ascii="Arial Narrow" w:hAnsi="Arial Narrow" w:cs="Arial"/>
                              <w:color w:val="000000"/>
                              <w:lang w:val="it-IT"/>
                            </w:rPr>
                            <w:t>021</w:t>
                          </w:r>
                          <w:r>
                            <w:rPr>
                              <w:rFonts w:ascii="Arial Narrow" w:hAnsi="Arial Narrow" w:cs="Arial"/>
                              <w:color w:val="000000"/>
                              <w:lang w:val="it-IT"/>
                            </w:rPr>
                            <w:t>.</w:t>
                          </w:r>
                          <w:r w:rsidRPr="00026ADE">
                            <w:rPr>
                              <w:rFonts w:ascii="Arial Narrow" w:hAnsi="Arial Narrow" w:cs="Arial"/>
                              <w:color w:val="000000"/>
                              <w:lang w:val="it-IT"/>
                            </w:rPr>
                            <w:t>318</w:t>
                          </w:r>
                          <w:r>
                            <w:rPr>
                              <w:rFonts w:ascii="Arial Narrow" w:hAnsi="Arial Narrow" w:cs="Arial"/>
                              <w:color w:val="000000"/>
                              <w:lang w:val="it-IT"/>
                            </w:rPr>
                            <w:t>.</w:t>
                          </w:r>
                          <w:r w:rsidRPr="00026ADE">
                            <w:rPr>
                              <w:rFonts w:ascii="Arial Narrow" w:hAnsi="Arial Narrow" w:cs="Arial"/>
                              <w:color w:val="000000"/>
                              <w:lang w:val="it-IT"/>
                            </w:rPr>
                            <w:t>18</w:t>
                          </w:r>
                          <w:r>
                            <w:rPr>
                              <w:rFonts w:ascii="Arial Narrow" w:hAnsi="Arial Narrow" w:cs="Arial"/>
                              <w:color w:val="000000"/>
                              <w:lang w:val="it-IT"/>
                            </w:rPr>
                            <w:t>.</w:t>
                          </w:r>
                          <w:r w:rsidRPr="00026ADE">
                            <w:rPr>
                              <w:rFonts w:ascii="Arial Narrow" w:hAnsi="Arial Narrow" w:cs="Arial"/>
                              <w:color w:val="000000"/>
                              <w:lang w:val="it-IT"/>
                            </w:rPr>
                            <w:t>24</w:t>
                          </w:r>
                          <w:r>
                            <w:rPr>
                              <w:rFonts w:ascii="Arial Narrow" w:hAnsi="Arial Narrow" w:cs="Arial"/>
                              <w:color w:val="000000"/>
                              <w:lang w:val="it-IT"/>
                            </w:rPr>
                            <w:t xml:space="preserve"> int. 2136</w:t>
                          </w:r>
                        </w:p>
                        <w:p w:rsidR="00AA21AC" w:rsidRPr="00086EA5" w:rsidRDefault="00AA21AC" w:rsidP="00784E20">
                          <w:pPr>
                            <w:spacing w:after="0" w:line="240" w:lineRule="auto"/>
                            <w:jc w:val="center"/>
                            <w:rPr>
                              <w:rFonts w:ascii="Arial Narrow" w:hAnsi="Arial Narrow" w:cs="Arial"/>
                              <w:color w:val="000000"/>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96C47" id="_x0000_t202" coordsize="21600,21600" o:spt="202" path="m,l,21600r21600,l21600,xe">
              <v:stroke joinstyle="miter"/>
              <v:path gradientshapeok="t" o:connecttype="rect"/>
            </v:shapetype>
            <v:shape id="Text Box 2" o:spid="_x0000_s1026" type="#_x0000_t202" style="position:absolute;margin-left:106.85pt;margin-top:-3.8pt;width:377.8pt;height:6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" filled="f" stroked="f" strokecolor="white" strokeweight="0">
              <v:fill opacity="0"/>
              <v:textbox>
                <w:txbxContent>
                  <w:p w:rsidR="00AA21AC" w:rsidRDefault="00AA21AC" w:rsidP="00784E20">
                    <w:pPr>
                      <w:spacing w:after="0" w:line="240" w:lineRule="auto"/>
                      <w:jc w:val="center"/>
                      <w:rPr>
                        <w:rFonts w:ascii="Arial Narrow" w:hAnsi="Arial Narrow" w:cs="Arial"/>
                        <w:b/>
                        <w:sz w:val="32"/>
                        <w:szCs w:val="32"/>
                      </w:rPr>
                    </w:pPr>
                    <w:r>
                      <w:rPr>
                        <w:rFonts w:ascii="Arial Narrow" w:hAnsi="Arial Narrow" w:cs="Arial"/>
                        <w:b/>
                        <w:sz w:val="32"/>
                        <w:szCs w:val="32"/>
                      </w:rPr>
                      <w:t xml:space="preserve">DIRECŢIA GENERALĂ </w:t>
                    </w:r>
                  </w:p>
                  <w:p w:rsidR="00AA21AC" w:rsidRDefault="00AA21AC" w:rsidP="00784E20">
                    <w:pPr>
                      <w:spacing w:after="0" w:line="240" w:lineRule="auto"/>
                      <w:jc w:val="center"/>
                      <w:rPr>
                        <w:rFonts w:ascii="Arial Narrow" w:hAnsi="Arial Narrow" w:cs="Arial"/>
                        <w:b/>
                        <w:sz w:val="32"/>
                        <w:szCs w:val="32"/>
                      </w:rPr>
                    </w:pPr>
                    <w:r>
                      <w:rPr>
                        <w:rFonts w:ascii="Arial Narrow" w:hAnsi="Arial Narrow" w:cs="Arial"/>
                        <w:b/>
                        <w:sz w:val="32"/>
                        <w:szCs w:val="32"/>
                      </w:rPr>
                      <w:t>DE MANAGEMENT AL RESURSELOR</w:t>
                    </w:r>
                  </w:p>
                  <w:p w:rsidR="00AA21AC" w:rsidRDefault="00AA21AC" w:rsidP="00784E20">
                    <w:pPr>
                      <w:spacing w:after="0" w:line="240" w:lineRule="auto"/>
                      <w:jc w:val="center"/>
                      <w:rPr>
                        <w:rFonts w:ascii="Arial Narrow" w:hAnsi="Arial Narrow" w:cs="Arial"/>
                        <w:b/>
                        <w:color w:val="000000"/>
                      </w:rPr>
                    </w:pPr>
                  </w:p>
                  <w:p w:rsidR="00AA21AC" w:rsidRPr="00086EA5" w:rsidRDefault="00AA21AC" w:rsidP="00784E20">
                    <w:pPr>
                      <w:spacing w:after="0" w:line="240" w:lineRule="auto"/>
                      <w:jc w:val="center"/>
                      <w:rPr>
                        <w:rFonts w:ascii="Arial Narrow" w:hAnsi="Arial Narrow" w:cs="Arial"/>
                        <w:b/>
                        <w:sz w:val="32"/>
                        <w:szCs w:val="32"/>
                      </w:rPr>
                    </w:pPr>
                    <w:r w:rsidRPr="00086EA5">
                      <w:rPr>
                        <w:rFonts w:ascii="Arial Narrow" w:hAnsi="Arial Narrow" w:cs="Arial"/>
                        <w:b/>
                        <w:color w:val="000000"/>
                      </w:rPr>
                      <w:t>Telefon</w:t>
                    </w:r>
                    <w:r w:rsidRPr="00086EA5">
                      <w:rPr>
                        <w:rFonts w:ascii="Arial Narrow" w:hAnsi="Arial Narrow" w:cs="Arial"/>
                        <w:color w:val="000000"/>
                        <w:lang w:val="it-IT"/>
                      </w:rPr>
                      <w:t xml:space="preserve">: </w:t>
                    </w:r>
                    <w:r w:rsidRPr="00F67BE8">
                      <w:rPr>
                        <w:rFonts w:ascii="Arial Narrow" w:hAnsi="Arial Narrow" w:cs="Arial"/>
                        <w:color w:val="000000"/>
                        <w:lang w:val="it-IT"/>
                      </w:rPr>
                      <w:t>0</w:t>
                    </w:r>
                    <w:r>
                      <w:rPr>
                        <w:rFonts w:ascii="Arial Narrow" w:hAnsi="Arial Narrow" w:cs="Arial"/>
                        <w:color w:val="000000"/>
                        <w:lang w:val="it-IT"/>
                      </w:rPr>
                      <w:t xml:space="preserve">37.231.71.84; </w:t>
                    </w:r>
                    <w:r w:rsidRPr="00026ADE">
                      <w:rPr>
                        <w:rFonts w:ascii="Arial Narrow" w:hAnsi="Arial Narrow" w:cs="Arial"/>
                        <w:color w:val="000000"/>
                        <w:lang w:val="it-IT"/>
                      </w:rPr>
                      <w:t>021</w:t>
                    </w:r>
                    <w:r>
                      <w:rPr>
                        <w:rFonts w:ascii="Arial Narrow" w:hAnsi="Arial Narrow" w:cs="Arial"/>
                        <w:color w:val="000000"/>
                        <w:lang w:val="it-IT"/>
                      </w:rPr>
                      <w:t>.</w:t>
                    </w:r>
                    <w:r w:rsidRPr="00026ADE">
                      <w:rPr>
                        <w:rFonts w:ascii="Arial Narrow" w:hAnsi="Arial Narrow" w:cs="Arial"/>
                        <w:color w:val="000000"/>
                        <w:lang w:val="it-IT"/>
                      </w:rPr>
                      <w:t>318</w:t>
                    </w:r>
                    <w:r>
                      <w:rPr>
                        <w:rFonts w:ascii="Arial Narrow" w:hAnsi="Arial Narrow" w:cs="Arial"/>
                        <w:color w:val="000000"/>
                        <w:lang w:val="it-IT"/>
                      </w:rPr>
                      <w:t>.</w:t>
                    </w:r>
                    <w:r w:rsidRPr="00026ADE">
                      <w:rPr>
                        <w:rFonts w:ascii="Arial Narrow" w:hAnsi="Arial Narrow" w:cs="Arial"/>
                        <w:color w:val="000000"/>
                        <w:lang w:val="it-IT"/>
                      </w:rPr>
                      <w:t>18</w:t>
                    </w:r>
                    <w:r>
                      <w:rPr>
                        <w:rFonts w:ascii="Arial Narrow" w:hAnsi="Arial Narrow" w:cs="Arial"/>
                        <w:color w:val="000000"/>
                        <w:lang w:val="it-IT"/>
                      </w:rPr>
                      <w:t>.</w:t>
                    </w:r>
                    <w:r w:rsidRPr="00026ADE">
                      <w:rPr>
                        <w:rFonts w:ascii="Arial Narrow" w:hAnsi="Arial Narrow" w:cs="Arial"/>
                        <w:color w:val="000000"/>
                        <w:lang w:val="it-IT"/>
                      </w:rPr>
                      <w:t>24</w:t>
                    </w:r>
                    <w:r>
                      <w:rPr>
                        <w:rFonts w:ascii="Arial Narrow" w:hAnsi="Arial Narrow" w:cs="Arial"/>
                        <w:color w:val="000000"/>
                        <w:lang w:val="it-IT"/>
                      </w:rPr>
                      <w:t xml:space="preserve"> int. 2136</w:t>
                    </w:r>
                  </w:p>
                  <w:p w:rsidR="00AA21AC" w:rsidRPr="00086EA5" w:rsidRDefault="00AA21AC" w:rsidP="00784E20">
                    <w:pPr>
                      <w:spacing w:after="0" w:line="240" w:lineRule="auto"/>
                      <w:jc w:val="center"/>
                      <w:rPr>
                        <w:rFonts w:ascii="Arial Narrow" w:hAnsi="Arial Narrow" w:cs="Arial"/>
                        <w:color w:val="000000"/>
                        <w:lang w:val="it-IT"/>
                      </w:rPr>
                    </w:pPr>
                  </w:p>
                </w:txbxContent>
              </v:textbox>
            </v:shape>
          </w:pict>
        </mc:Fallback>
      </mc:AlternateContent>
    </w:r>
    <w:r>
      <w:rPr>
        <w:lang w:val="en-US"/>
      </w:rPr>
      <w:drawing>
        <wp:inline distT="0" distB="0" distL="0" distR="0" wp14:anchorId="749E8698" wp14:editId="009E682A">
          <wp:extent cx="6524625" cy="914400"/>
          <wp:effectExtent l="0" t="0" r="0" b="0"/>
          <wp:docPr id="3" name="Picture 3" descr="antet simp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tet simp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923"/>
    <w:multiLevelType w:val="hybridMultilevel"/>
    <w:tmpl w:val="0AA83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87156E"/>
    <w:multiLevelType w:val="hybridMultilevel"/>
    <w:tmpl w:val="F74826F8"/>
    <w:lvl w:ilvl="0" w:tplc="733C5226">
      <w:start w:val="1"/>
      <w:numFmt w:val="bullet"/>
      <w:lvlText w:val="-"/>
      <w:lvlJc w:val="left"/>
      <w:pPr>
        <w:ind w:left="1560" w:hanging="360"/>
      </w:pPr>
      <w:rPr>
        <w:rFonts w:hint="default"/>
        <w:color w:val="auto"/>
      </w:rPr>
    </w:lvl>
    <w:lvl w:ilvl="1" w:tplc="04180003">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 w15:restartNumberingAfterBreak="0">
    <w:nsid w:val="0561119A"/>
    <w:multiLevelType w:val="singleLevel"/>
    <w:tmpl w:val="FD900C4E"/>
    <w:lvl w:ilvl="0">
      <w:numFmt w:val="bullet"/>
      <w:lvlText w:val="-"/>
      <w:lvlJc w:val="left"/>
      <w:pPr>
        <w:tabs>
          <w:tab w:val="num" w:pos="1080"/>
        </w:tabs>
        <w:ind w:left="1080" w:hanging="360"/>
      </w:pPr>
      <w:rPr>
        <w:rFonts w:hint="default"/>
      </w:rPr>
    </w:lvl>
  </w:abstractNum>
  <w:abstractNum w:abstractNumId="3" w15:restartNumberingAfterBreak="0">
    <w:nsid w:val="098F566F"/>
    <w:multiLevelType w:val="multilevel"/>
    <w:tmpl w:val="3CFAC4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ED79C1"/>
    <w:multiLevelType w:val="multilevel"/>
    <w:tmpl w:val="5E92869C"/>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0BB72AC3"/>
    <w:multiLevelType w:val="hybridMultilevel"/>
    <w:tmpl w:val="91A60D6A"/>
    <w:lvl w:ilvl="0" w:tplc="0409001B">
      <w:start w:val="1"/>
      <w:numFmt w:val="lowerRoman"/>
      <w:lvlText w:val="%1."/>
      <w:lvlJc w:val="righ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6" w15:restartNumberingAfterBreak="0">
    <w:nsid w:val="0DA119A1"/>
    <w:multiLevelType w:val="multilevel"/>
    <w:tmpl w:val="449209FC"/>
    <w:lvl w:ilvl="0">
      <w:start w:val="1"/>
      <w:numFmt w:val="lowerLetter"/>
      <w:lvlText w:val="%1)"/>
      <w:lvlJc w:val="left"/>
      <w:pPr>
        <w:tabs>
          <w:tab w:val="num" w:pos="360"/>
        </w:tabs>
        <w:ind w:left="360" w:hanging="360"/>
      </w:pPr>
      <w:rPr>
        <w:rFonts w:ascii="Times New Roman" w:eastAsia="Times New Roman" w:hAnsi="Times New Roman" w:cs="Times New Roman" w:hint="default"/>
        <w:b w:val="0"/>
        <w:i w:val="0"/>
      </w:rPr>
    </w:lvl>
    <w:lvl w:ilvl="1" w:tentative="1">
      <w:start w:val="1"/>
      <w:numFmt w:val="lowerLetter"/>
      <w:lvlText w:val="%2."/>
      <w:lvlJc w:val="left"/>
      <w:pPr>
        <w:tabs>
          <w:tab w:val="num" w:pos="1410"/>
        </w:tabs>
        <w:ind w:left="1410" w:hanging="360"/>
      </w:pPr>
    </w:lvl>
    <w:lvl w:ilvl="2" w:tentative="1">
      <w:start w:val="1"/>
      <w:numFmt w:val="lowerRoman"/>
      <w:lvlText w:val="%3."/>
      <w:lvlJc w:val="right"/>
      <w:pPr>
        <w:tabs>
          <w:tab w:val="num" w:pos="2130"/>
        </w:tabs>
        <w:ind w:left="2130" w:hanging="180"/>
      </w:pPr>
    </w:lvl>
    <w:lvl w:ilvl="3" w:tentative="1">
      <w:start w:val="1"/>
      <w:numFmt w:val="decimal"/>
      <w:lvlText w:val="%4."/>
      <w:lvlJc w:val="left"/>
      <w:pPr>
        <w:tabs>
          <w:tab w:val="num" w:pos="2850"/>
        </w:tabs>
        <w:ind w:left="2850" w:hanging="360"/>
      </w:pPr>
    </w:lvl>
    <w:lvl w:ilvl="4" w:tentative="1">
      <w:start w:val="1"/>
      <w:numFmt w:val="lowerLetter"/>
      <w:lvlText w:val="%5."/>
      <w:lvlJc w:val="left"/>
      <w:pPr>
        <w:tabs>
          <w:tab w:val="num" w:pos="3570"/>
        </w:tabs>
        <w:ind w:left="3570" w:hanging="360"/>
      </w:pPr>
    </w:lvl>
    <w:lvl w:ilvl="5" w:tentative="1">
      <w:start w:val="1"/>
      <w:numFmt w:val="lowerRoman"/>
      <w:lvlText w:val="%6."/>
      <w:lvlJc w:val="right"/>
      <w:pPr>
        <w:tabs>
          <w:tab w:val="num" w:pos="4290"/>
        </w:tabs>
        <w:ind w:left="4290" w:hanging="180"/>
      </w:pPr>
    </w:lvl>
    <w:lvl w:ilvl="6" w:tentative="1">
      <w:start w:val="1"/>
      <w:numFmt w:val="decimal"/>
      <w:lvlText w:val="%7."/>
      <w:lvlJc w:val="left"/>
      <w:pPr>
        <w:tabs>
          <w:tab w:val="num" w:pos="5010"/>
        </w:tabs>
        <w:ind w:left="5010" w:hanging="360"/>
      </w:pPr>
    </w:lvl>
    <w:lvl w:ilvl="7" w:tentative="1">
      <w:start w:val="1"/>
      <w:numFmt w:val="lowerLetter"/>
      <w:lvlText w:val="%8."/>
      <w:lvlJc w:val="left"/>
      <w:pPr>
        <w:tabs>
          <w:tab w:val="num" w:pos="5730"/>
        </w:tabs>
        <w:ind w:left="5730" w:hanging="360"/>
      </w:pPr>
    </w:lvl>
    <w:lvl w:ilvl="8" w:tentative="1">
      <w:start w:val="1"/>
      <w:numFmt w:val="lowerRoman"/>
      <w:lvlText w:val="%9."/>
      <w:lvlJc w:val="right"/>
      <w:pPr>
        <w:tabs>
          <w:tab w:val="num" w:pos="6450"/>
        </w:tabs>
        <w:ind w:left="6450" w:hanging="180"/>
      </w:pPr>
    </w:lvl>
  </w:abstractNum>
  <w:abstractNum w:abstractNumId="7" w15:restartNumberingAfterBreak="0">
    <w:nsid w:val="1195277A"/>
    <w:multiLevelType w:val="hybridMultilevel"/>
    <w:tmpl w:val="48BA90FE"/>
    <w:lvl w:ilvl="0" w:tplc="04090019">
      <w:start w:val="1"/>
      <w:numFmt w:val="lowerLetter"/>
      <w:lvlText w:val="%1."/>
      <w:lvlJc w:val="left"/>
      <w:pPr>
        <w:ind w:left="720" w:hanging="360"/>
      </w:pPr>
      <w:rPr>
        <w:rFonts w:cs="Times New Roman" w:hint="default"/>
      </w:rPr>
    </w:lvl>
    <w:lvl w:ilvl="1" w:tplc="CA16241C">
      <w:start w:val="1"/>
      <w:numFmt w:val="lowerLetter"/>
      <w:lvlText w:val="%2."/>
      <w:lvlJc w:val="left"/>
      <w:pPr>
        <w:ind w:left="1440" w:hanging="360"/>
      </w:pPr>
      <w:rPr>
        <w:rFonts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706F6"/>
    <w:multiLevelType w:val="hybridMultilevel"/>
    <w:tmpl w:val="79262E12"/>
    <w:lvl w:ilvl="0" w:tplc="259A09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246D6"/>
    <w:multiLevelType w:val="multilevel"/>
    <w:tmpl w:val="615C775E"/>
    <w:lvl w:ilvl="0">
      <w:start w:val="3"/>
      <w:numFmt w:val="decimal"/>
      <w:lvlText w:val="%1"/>
      <w:lvlJc w:val="left"/>
      <w:pPr>
        <w:ind w:left="360" w:hanging="360"/>
      </w:pPr>
      <w:rPr>
        <w:rFonts w:eastAsiaTheme="majorEastAsia" w:hint="default"/>
        <w:i w:val="0"/>
        <w:sz w:val="26"/>
      </w:rPr>
    </w:lvl>
    <w:lvl w:ilvl="1">
      <w:start w:val="1"/>
      <w:numFmt w:val="decimal"/>
      <w:lvlText w:val="%1.%2"/>
      <w:lvlJc w:val="left"/>
      <w:pPr>
        <w:ind w:left="360" w:hanging="360"/>
      </w:pPr>
      <w:rPr>
        <w:rFonts w:eastAsiaTheme="majorEastAsia" w:hint="default"/>
        <w:b/>
        <w:i w:val="0"/>
        <w:sz w:val="24"/>
        <w:szCs w:val="24"/>
      </w:rPr>
    </w:lvl>
    <w:lvl w:ilvl="2">
      <w:start w:val="1"/>
      <w:numFmt w:val="decimal"/>
      <w:lvlText w:val="%1.%2.%3"/>
      <w:lvlJc w:val="left"/>
      <w:pPr>
        <w:ind w:left="720" w:hanging="720"/>
      </w:pPr>
      <w:rPr>
        <w:rFonts w:eastAsiaTheme="majorEastAsia" w:hint="default"/>
        <w:i w:val="0"/>
        <w:sz w:val="26"/>
      </w:rPr>
    </w:lvl>
    <w:lvl w:ilvl="3">
      <w:start w:val="1"/>
      <w:numFmt w:val="decimal"/>
      <w:lvlText w:val="%1.%2.%3.%4"/>
      <w:lvlJc w:val="left"/>
      <w:pPr>
        <w:ind w:left="720" w:hanging="720"/>
      </w:pPr>
      <w:rPr>
        <w:rFonts w:eastAsiaTheme="majorEastAsia" w:hint="default"/>
        <w:i w:val="0"/>
        <w:sz w:val="26"/>
      </w:rPr>
    </w:lvl>
    <w:lvl w:ilvl="4">
      <w:start w:val="1"/>
      <w:numFmt w:val="decimal"/>
      <w:lvlText w:val="%1.%2.%3.%4.%5"/>
      <w:lvlJc w:val="left"/>
      <w:pPr>
        <w:ind w:left="1080" w:hanging="1080"/>
      </w:pPr>
      <w:rPr>
        <w:rFonts w:eastAsiaTheme="majorEastAsia" w:hint="default"/>
        <w:i w:val="0"/>
        <w:sz w:val="26"/>
      </w:rPr>
    </w:lvl>
    <w:lvl w:ilvl="5">
      <w:start w:val="1"/>
      <w:numFmt w:val="decimal"/>
      <w:lvlText w:val="%1.%2.%3.%4.%5.%6"/>
      <w:lvlJc w:val="left"/>
      <w:pPr>
        <w:ind w:left="1080" w:hanging="1080"/>
      </w:pPr>
      <w:rPr>
        <w:rFonts w:eastAsiaTheme="majorEastAsia" w:hint="default"/>
        <w:i w:val="0"/>
        <w:sz w:val="26"/>
      </w:rPr>
    </w:lvl>
    <w:lvl w:ilvl="6">
      <w:start w:val="1"/>
      <w:numFmt w:val="decimal"/>
      <w:lvlText w:val="%1.%2.%3.%4.%5.%6.%7"/>
      <w:lvlJc w:val="left"/>
      <w:pPr>
        <w:ind w:left="1440" w:hanging="1440"/>
      </w:pPr>
      <w:rPr>
        <w:rFonts w:eastAsiaTheme="majorEastAsia" w:hint="default"/>
        <w:i w:val="0"/>
        <w:sz w:val="26"/>
      </w:rPr>
    </w:lvl>
    <w:lvl w:ilvl="7">
      <w:start w:val="1"/>
      <w:numFmt w:val="decimal"/>
      <w:lvlText w:val="%1.%2.%3.%4.%5.%6.%7.%8"/>
      <w:lvlJc w:val="left"/>
      <w:pPr>
        <w:ind w:left="1440" w:hanging="1440"/>
      </w:pPr>
      <w:rPr>
        <w:rFonts w:eastAsiaTheme="majorEastAsia" w:hint="default"/>
        <w:i w:val="0"/>
        <w:sz w:val="26"/>
      </w:rPr>
    </w:lvl>
    <w:lvl w:ilvl="8">
      <w:start w:val="1"/>
      <w:numFmt w:val="decimal"/>
      <w:lvlText w:val="%1.%2.%3.%4.%5.%6.%7.%8.%9"/>
      <w:lvlJc w:val="left"/>
      <w:pPr>
        <w:ind w:left="1440" w:hanging="1440"/>
      </w:pPr>
      <w:rPr>
        <w:rFonts w:eastAsiaTheme="majorEastAsia" w:hint="default"/>
        <w:i w:val="0"/>
        <w:sz w:val="26"/>
      </w:rPr>
    </w:lvl>
  </w:abstractNum>
  <w:abstractNum w:abstractNumId="10" w15:restartNumberingAfterBreak="0">
    <w:nsid w:val="15A20A6C"/>
    <w:multiLevelType w:val="hybridMultilevel"/>
    <w:tmpl w:val="214246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F4CEE"/>
    <w:multiLevelType w:val="multilevel"/>
    <w:tmpl w:val="F3FE191C"/>
    <w:lvl w:ilvl="0">
      <w:start w:val="2"/>
      <w:numFmt w:val="decimal"/>
      <w:lvlText w:val="%1"/>
      <w:lvlJc w:val="left"/>
      <w:pPr>
        <w:ind w:left="360" w:hanging="360"/>
      </w:pPr>
      <w:rPr>
        <w:rFonts w:eastAsiaTheme="majorEastAsia" w:hint="default"/>
        <w:i w:val="0"/>
      </w:rPr>
    </w:lvl>
    <w:lvl w:ilvl="1">
      <w:start w:val="1"/>
      <w:numFmt w:val="decimal"/>
      <w:lvlText w:val="%1.%2"/>
      <w:lvlJc w:val="left"/>
      <w:pPr>
        <w:ind w:left="360" w:hanging="360"/>
      </w:pPr>
      <w:rPr>
        <w:rFonts w:eastAsiaTheme="majorEastAsia" w:hint="default"/>
        <w:i w:val="0"/>
      </w:rPr>
    </w:lvl>
    <w:lvl w:ilvl="2">
      <w:start w:val="1"/>
      <w:numFmt w:val="decimal"/>
      <w:lvlText w:val="%1.%2.%3"/>
      <w:lvlJc w:val="left"/>
      <w:pPr>
        <w:ind w:left="720" w:hanging="720"/>
      </w:pPr>
      <w:rPr>
        <w:rFonts w:eastAsiaTheme="majorEastAsia" w:hint="default"/>
        <w:i w:val="0"/>
      </w:rPr>
    </w:lvl>
    <w:lvl w:ilvl="3">
      <w:start w:val="1"/>
      <w:numFmt w:val="decimal"/>
      <w:lvlText w:val="%1.%2.%3.%4"/>
      <w:lvlJc w:val="left"/>
      <w:pPr>
        <w:ind w:left="720" w:hanging="720"/>
      </w:pPr>
      <w:rPr>
        <w:rFonts w:eastAsiaTheme="majorEastAsia" w:hint="default"/>
        <w:i w:val="0"/>
      </w:rPr>
    </w:lvl>
    <w:lvl w:ilvl="4">
      <w:start w:val="1"/>
      <w:numFmt w:val="decimal"/>
      <w:lvlText w:val="%1.%2.%3.%4.%5"/>
      <w:lvlJc w:val="left"/>
      <w:pPr>
        <w:ind w:left="1080" w:hanging="1080"/>
      </w:pPr>
      <w:rPr>
        <w:rFonts w:eastAsiaTheme="majorEastAsia" w:hint="default"/>
        <w:i w:val="0"/>
      </w:rPr>
    </w:lvl>
    <w:lvl w:ilvl="5">
      <w:start w:val="1"/>
      <w:numFmt w:val="decimal"/>
      <w:lvlText w:val="%1.%2.%3.%4.%5.%6"/>
      <w:lvlJc w:val="left"/>
      <w:pPr>
        <w:ind w:left="1080" w:hanging="1080"/>
      </w:pPr>
      <w:rPr>
        <w:rFonts w:eastAsiaTheme="majorEastAsia" w:hint="default"/>
        <w:i w:val="0"/>
      </w:rPr>
    </w:lvl>
    <w:lvl w:ilvl="6">
      <w:start w:val="1"/>
      <w:numFmt w:val="decimal"/>
      <w:lvlText w:val="%1.%2.%3.%4.%5.%6.%7"/>
      <w:lvlJc w:val="left"/>
      <w:pPr>
        <w:ind w:left="1440" w:hanging="1440"/>
      </w:pPr>
      <w:rPr>
        <w:rFonts w:eastAsiaTheme="majorEastAsia" w:hint="default"/>
        <w:i w:val="0"/>
      </w:rPr>
    </w:lvl>
    <w:lvl w:ilvl="7">
      <w:start w:val="1"/>
      <w:numFmt w:val="decimal"/>
      <w:lvlText w:val="%1.%2.%3.%4.%5.%6.%7.%8"/>
      <w:lvlJc w:val="left"/>
      <w:pPr>
        <w:ind w:left="1440" w:hanging="1440"/>
      </w:pPr>
      <w:rPr>
        <w:rFonts w:eastAsiaTheme="majorEastAsia" w:hint="default"/>
        <w:i w:val="0"/>
      </w:rPr>
    </w:lvl>
    <w:lvl w:ilvl="8">
      <w:start w:val="1"/>
      <w:numFmt w:val="decimal"/>
      <w:lvlText w:val="%1.%2.%3.%4.%5.%6.%7.%8.%9"/>
      <w:lvlJc w:val="left"/>
      <w:pPr>
        <w:ind w:left="1440" w:hanging="1440"/>
      </w:pPr>
      <w:rPr>
        <w:rFonts w:eastAsiaTheme="majorEastAsia" w:hint="default"/>
        <w:i w:val="0"/>
      </w:rPr>
    </w:lvl>
  </w:abstractNum>
  <w:abstractNum w:abstractNumId="12" w15:restartNumberingAfterBreak="0">
    <w:nsid w:val="18CF7BC6"/>
    <w:multiLevelType w:val="hybridMultilevel"/>
    <w:tmpl w:val="EEA25582"/>
    <w:lvl w:ilvl="0" w:tplc="BD7CEDD2">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9724F39"/>
    <w:multiLevelType w:val="hybridMultilevel"/>
    <w:tmpl w:val="BCBC2642"/>
    <w:lvl w:ilvl="0" w:tplc="0E7AD710">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84BD4"/>
    <w:multiLevelType w:val="hybridMultilevel"/>
    <w:tmpl w:val="AA96DD3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1CBF0004"/>
    <w:multiLevelType w:val="hybridMultilevel"/>
    <w:tmpl w:val="5068397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0F91819"/>
    <w:multiLevelType w:val="hybridMultilevel"/>
    <w:tmpl w:val="8D405158"/>
    <w:lvl w:ilvl="0" w:tplc="1A8CF21A">
      <w:start w:val="5"/>
      <w:numFmt w:val="decimal"/>
      <w:lvlText w:val="%1."/>
      <w:lvlJc w:val="left"/>
      <w:pPr>
        <w:ind w:left="1710" w:hanging="360"/>
      </w:pPr>
      <w:rPr>
        <w:rFonts w:hint="default"/>
        <w:b/>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7" w15:restartNumberingAfterBreak="0">
    <w:nsid w:val="2D350C8F"/>
    <w:multiLevelType w:val="hybridMultilevel"/>
    <w:tmpl w:val="5D92335A"/>
    <w:lvl w:ilvl="0" w:tplc="BA6C7808">
      <w:start w:val="2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616557"/>
    <w:multiLevelType w:val="multilevel"/>
    <w:tmpl w:val="0CCC56EC"/>
    <w:lvl w:ilvl="0">
      <w:start w:val="8"/>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33A85E9D"/>
    <w:multiLevelType w:val="hybridMultilevel"/>
    <w:tmpl w:val="EDF8E27E"/>
    <w:lvl w:ilvl="0" w:tplc="99C2256E">
      <w:start w:val="1"/>
      <w:numFmt w:val="upperLetter"/>
      <w:lvlText w:val="%1."/>
      <w:lvlJc w:val="left"/>
      <w:pPr>
        <w:ind w:left="720" w:hanging="360"/>
      </w:pPr>
      <w:rPr>
        <w:rFonts w:cs="Times New Roman"/>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4776E1C"/>
    <w:multiLevelType w:val="hybridMultilevel"/>
    <w:tmpl w:val="EFCE61A8"/>
    <w:lvl w:ilvl="0" w:tplc="3F74BEE8">
      <w:start w:val="1"/>
      <w:numFmt w:val="bullet"/>
      <w:lvlText w:val=""/>
      <w:lvlJc w:val="left"/>
      <w:pPr>
        <w:tabs>
          <w:tab w:val="num" w:pos="720"/>
        </w:tabs>
        <w:ind w:left="720" w:hanging="360"/>
      </w:pPr>
      <w:rPr>
        <w:rFonts w:ascii="Wingdings" w:hAnsi="Wingdings" w:hint="default"/>
        <w:sz w:val="20"/>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C5600"/>
    <w:multiLevelType w:val="multilevel"/>
    <w:tmpl w:val="11E61B7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3E157C"/>
    <w:multiLevelType w:val="hybridMultilevel"/>
    <w:tmpl w:val="F59AB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E3E8B"/>
    <w:multiLevelType w:val="hybridMultilevel"/>
    <w:tmpl w:val="395CD31A"/>
    <w:lvl w:ilvl="0" w:tplc="0418001B">
      <w:start w:val="1"/>
      <w:numFmt w:val="lowerRoman"/>
      <w:lvlText w:val="%1."/>
      <w:lvlJc w:val="right"/>
      <w:pPr>
        <w:ind w:left="721" w:hanging="360"/>
      </w:pPr>
      <w:rPr>
        <w:rFonts w:cs="Times New Roman"/>
      </w:rPr>
    </w:lvl>
    <w:lvl w:ilvl="1" w:tplc="04180003">
      <w:start w:val="1"/>
      <w:numFmt w:val="bullet"/>
      <w:lvlText w:val="o"/>
      <w:lvlJc w:val="left"/>
      <w:pPr>
        <w:ind w:left="1441" w:hanging="360"/>
      </w:pPr>
      <w:rPr>
        <w:rFonts w:ascii="Courier New" w:hAnsi="Courier New" w:hint="default"/>
      </w:rPr>
    </w:lvl>
    <w:lvl w:ilvl="2" w:tplc="04180005">
      <w:start w:val="1"/>
      <w:numFmt w:val="bullet"/>
      <w:lvlText w:val=""/>
      <w:lvlJc w:val="left"/>
      <w:pPr>
        <w:ind w:left="2161" w:hanging="360"/>
      </w:pPr>
      <w:rPr>
        <w:rFonts w:ascii="Wingdings" w:hAnsi="Wingdings" w:hint="default"/>
      </w:rPr>
    </w:lvl>
    <w:lvl w:ilvl="3" w:tplc="04180001">
      <w:start w:val="1"/>
      <w:numFmt w:val="bullet"/>
      <w:lvlText w:val=""/>
      <w:lvlJc w:val="left"/>
      <w:pPr>
        <w:ind w:left="2881" w:hanging="360"/>
      </w:pPr>
      <w:rPr>
        <w:rFonts w:ascii="Symbol" w:hAnsi="Symbol" w:hint="default"/>
      </w:rPr>
    </w:lvl>
    <w:lvl w:ilvl="4" w:tplc="04180003">
      <w:start w:val="1"/>
      <w:numFmt w:val="bullet"/>
      <w:lvlText w:val="o"/>
      <w:lvlJc w:val="left"/>
      <w:pPr>
        <w:ind w:left="3601" w:hanging="360"/>
      </w:pPr>
      <w:rPr>
        <w:rFonts w:ascii="Courier New" w:hAnsi="Courier New" w:hint="default"/>
      </w:rPr>
    </w:lvl>
    <w:lvl w:ilvl="5" w:tplc="04180005">
      <w:start w:val="1"/>
      <w:numFmt w:val="bullet"/>
      <w:lvlText w:val=""/>
      <w:lvlJc w:val="left"/>
      <w:pPr>
        <w:ind w:left="4321" w:hanging="360"/>
      </w:pPr>
      <w:rPr>
        <w:rFonts w:ascii="Wingdings" w:hAnsi="Wingdings" w:hint="default"/>
      </w:rPr>
    </w:lvl>
    <w:lvl w:ilvl="6" w:tplc="04180001">
      <w:start w:val="1"/>
      <w:numFmt w:val="bullet"/>
      <w:lvlText w:val=""/>
      <w:lvlJc w:val="left"/>
      <w:pPr>
        <w:ind w:left="5041" w:hanging="360"/>
      </w:pPr>
      <w:rPr>
        <w:rFonts w:ascii="Symbol" w:hAnsi="Symbol" w:hint="default"/>
      </w:rPr>
    </w:lvl>
    <w:lvl w:ilvl="7" w:tplc="04180003">
      <w:start w:val="1"/>
      <w:numFmt w:val="bullet"/>
      <w:lvlText w:val="o"/>
      <w:lvlJc w:val="left"/>
      <w:pPr>
        <w:ind w:left="5761" w:hanging="360"/>
      </w:pPr>
      <w:rPr>
        <w:rFonts w:ascii="Courier New" w:hAnsi="Courier New" w:hint="default"/>
      </w:rPr>
    </w:lvl>
    <w:lvl w:ilvl="8" w:tplc="04180005">
      <w:start w:val="1"/>
      <w:numFmt w:val="bullet"/>
      <w:lvlText w:val=""/>
      <w:lvlJc w:val="left"/>
      <w:pPr>
        <w:ind w:left="6481" w:hanging="360"/>
      </w:pPr>
      <w:rPr>
        <w:rFonts w:ascii="Wingdings" w:hAnsi="Wingdings" w:hint="default"/>
      </w:rPr>
    </w:lvl>
  </w:abstractNum>
  <w:abstractNum w:abstractNumId="24" w15:restartNumberingAfterBreak="0">
    <w:nsid w:val="42F56416"/>
    <w:multiLevelType w:val="hybridMultilevel"/>
    <w:tmpl w:val="66AA09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3960E7"/>
    <w:multiLevelType w:val="hybridMultilevel"/>
    <w:tmpl w:val="A0CC5BE0"/>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715B6"/>
    <w:multiLevelType w:val="multilevel"/>
    <w:tmpl w:val="325C6136"/>
    <w:lvl w:ilvl="0">
      <w:start w:val="3"/>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506D3599"/>
    <w:multiLevelType w:val="hybridMultilevel"/>
    <w:tmpl w:val="D8DE7D42"/>
    <w:lvl w:ilvl="0" w:tplc="0418001B">
      <w:start w:val="1"/>
      <w:numFmt w:val="lowerRoman"/>
      <w:lvlText w:val="%1."/>
      <w:lvlJc w:val="righ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558E7370"/>
    <w:multiLevelType w:val="hybridMultilevel"/>
    <w:tmpl w:val="D8DE7D42"/>
    <w:lvl w:ilvl="0" w:tplc="0418001B">
      <w:start w:val="1"/>
      <w:numFmt w:val="lowerRoman"/>
      <w:lvlText w:val="%1."/>
      <w:lvlJc w:val="righ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57CF6FDF"/>
    <w:multiLevelType w:val="hybridMultilevel"/>
    <w:tmpl w:val="0E88F9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961888"/>
    <w:multiLevelType w:val="multilevel"/>
    <w:tmpl w:val="4C8CEF88"/>
    <w:lvl w:ilvl="0">
      <w:start w:val="2"/>
      <w:numFmt w:val="decimal"/>
      <w:lvlText w:val="%1"/>
      <w:lvlJc w:val="left"/>
      <w:pPr>
        <w:ind w:left="432" w:hanging="432"/>
      </w:pPr>
      <w:rPr>
        <w:rFonts w:cs="Times New Roman" w:hint="default"/>
        <w:b/>
        <w:bCs/>
        <w:i w:val="0"/>
        <w:iCs/>
        <w:sz w:val="22"/>
        <w:szCs w:val="22"/>
      </w:rPr>
    </w:lvl>
    <w:lvl w:ilvl="1">
      <w:start w:val="1"/>
      <w:numFmt w:val="decimal"/>
      <w:lvlText w:val="%1.%2"/>
      <w:lvlJc w:val="left"/>
      <w:pPr>
        <w:ind w:left="2196" w:hanging="576"/>
      </w:pPr>
      <w:rPr>
        <w:rFonts w:cs="Times New Roman" w:hint="default"/>
        <w:b/>
        <w:bCs/>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lvlText w:val="%1.%2.%3"/>
      <w:lvlJc w:val="left"/>
      <w:pPr>
        <w:ind w:left="720" w:hanging="720"/>
      </w:pPr>
      <w:rPr>
        <w:rFonts w:ascii="Times New Roman" w:hAnsi="Times New Roman" w:cs="Times New Roman" w:hint="default"/>
        <w:b/>
        <w:bCs w:val="0"/>
        <w:i w:val="0"/>
        <w:iCs w:val="0"/>
        <w:caps w:val="0"/>
        <w:smallCaps w:val="0"/>
        <w:strike w:val="0"/>
        <w:dstrike w:val="0"/>
        <w:vanish w:val="0"/>
        <w:color w:val="auto"/>
        <w:spacing w:val="0"/>
        <w:kern w:val="0"/>
        <w:position w:val="0"/>
        <w:u w:val="none"/>
        <w:effect w:val="none"/>
        <w:vertAlign w:val="base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5D6008A5"/>
    <w:multiLevelType w:val="hybridMultilevel"/>
    <w:tmpl w:val="8474C466"/>
    <w:lvl w:ilvl="0" w:tplc="0409000F">
      <w:start w:val="1"/>
      <w:numFmt w:val="decimal"/>
      <w:lvlText w:val="%1."/>
      <w:lvlJc w:val="left"/>
      <w:pPr>
        <w:ind w:left="135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F4D4C82"/>
    <w:multiLevelType w:val="hybridMultilevel"/>
    <w:tmpl w:val="C7E2B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843E1B"/>
    <w:multiLevelType w:val="hybridMultilevel"/>
    <w:tmpl w:val="3DD2EC3E"/>
    <w:lvl w:ilvl="0" w:tplc="0409001B">
      <w:start w:val="1"/>
      <w:numFmt w:val="lowerRoman"/>
      <w:lvlText w:val="%1."/>
      <w:lvlJc w:val="right"/>
      <w:pPr>
        <w:ind w:left="1440" w:hanging="360"/>
      </w:pPr>
      <w:rPr>
        <w:rFonts w:cs="Times New Roman"/>
      </w:rPr>
    </w:lvl>
    <w:lvl w:ilvl="1" w:tplc="9998F91C">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6269209E"/>
    <w:multiLevelType w:val="multilevel"/>
    <w:tmpl w:val="73AC2C5A"/>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5" w15:restartNumberingAfterBreak="0">
    <w:nsid w:val="63377572"/>
    <w:multiLevelType w:val="hybridMultilevel"/>
    <w:tmpl w:val="7C2AFEA6"/>
    <w:lvl w:ilvl="0" w:tplc="04180017">
      <w:start w:val="1"/>
      <w:numFmt w:val="lowerLetter"/>
      <w:lvlText w:val="%1)"/>
      <w:lvlJc w:val="left"/>
      <w:pPr>
        <w:tabs>
          <w:tab w:val="num" w:pos="720"/>
        </w:tabs>
        <w:ind w:left="720" w:hanging="360"/>
      </w:pPr>
    </w:lvl>
    <w:lvl w:ilvl="1" w:tplc="3F74BEE8">
      <w:start w:val="1"/>
      <w:numFmt w:val="bullet"/>
      <w:lvlText w:val=""/>
      <w:lvlJc w:val="left"/>
      <w:pPr>
        <w:tabs>
          <w:tab w:val="num" w:pos="1440"/>
        </w:tabs>
        <w:ind w:left="1440" w:hanging="360"/>
      </w:pPr>
      <w:rPr>
        <w:rFonts w:ascii="Wingdings" w:hAnsi="Wingdings" w:hint="default"/>
        <w:sz w:val="20"/>
        <w:szCs w:val="20"/>
      </w:rPr>
    </w:lvl>
    <w:lvl w:ilvl="2" w:tplc="259A0952">
      <w:start w:val="1"/>
      <w:numFmt w:val="bullet"/>
      <w:lvlText w:val=""/>
      <w:lvlJc w:val="left"/>
      <w:pPr>
        <w:tabs>
          <w:tab w:val="num" w:pos="2340"/>
        </w:tabs>
        <w:ind w:left="2340" w:hanging="360"/>
      </w:pPr>
      <w:rPr>
        <w:rFonts w:ascii="Symbol" w:hAnsi="Symbol"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63D52BCA"/>
    <w:multiLevelType w:val="hybridMultilevel"/>
    <w:tmpl w:val="0A80342C"/>
    <w:lvl w:ilvl="0" w:tplc="0409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15:restartNumberingAfterBreak="0">
    <w:nsid w:val="67C302CD"/>
    <w:multiLevelType w:val="hybridMultilevel"/>
    <w:tmpl w:val="0D84BE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4320CB"/>
    <w:multiLevelType w:val="hybridMultilevel"/>
    <w:tmpl w:val="4364D9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DD28C3"/>
    <w:multiLevelType w:val="multilevel"/>
    <w:tmpl w:val="D47C43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4A52D99"/>
    <w:multiLevelType w:val="multilevel"/>
    <w:tmpl w:val="05D29D1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75115CEF"/>
    <w:multiLevelType w:val="multilevel"/>
    <w:tmpl w:val="FF66890C"/>
    <w:lvl w:ilvl="0">
      <w:start w:val="3"/>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2" w15:restartNumberingAfterBreak="0">
    <w:nsid w:val="759B7C5B"/>
    <w:multiLevelType w:val="multilevel"/>
    <w:tmpl w:val="EB64DFC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77E611F3"/>
    <w:multiLevelType w:val="hybridMultilevel"/>
    <w:tmpl w:val="E34EAF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506C6"/>
    <w:multiLevelType w:val="hybridMultilevel"/>
    <w:tmpl w:val="FD6A7D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F123E"/>
    <w:multiLevelType w:val="multilevel"/>
    <w:tmpl w:val="F59E5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8"/>
  </w:num>
  <w:num w:numId="3">
    <w:abstractNumId w:val="22"/>
  </w:num>
  <w:num w:numId="4">
    <w:abstractNumId w:val="14"/>
  </w:num>
  <w:num w:numId="5">
    <w:abstractNumId w:val="4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4"/>
  </w:num>
  <w:num w:numId="11">
    <w:abstractNumId w:val="9"/>
  </w:num>
  <w:num w:numId="12">
    <w:abstractNumId w:val="21"/>
  </w:num>
  <w:num w:numId="13">
    <w:abstractNumId w:val="7"/>
  </w:num>
  <w:num w:numId="14">
    <w:abstractNumId w:val="13"/>
  </w:num>
  <w:num w:numId="15">
    <w:abstractNumId w:val="19"/>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31"/>
  </w:num>
  <w:num w:numId="18">
    <w:abstractNumId w:val="26"/>
  </w:num>
  <w:num w:numId="19">
    <w:abstractNumId w:val="33"/>
  </w:num>
  <w:num w:numId="20">
    <w:abstractNumId w:val="15"/>
  </w:num>
  <w:num w:numId="21">
    <w:abstractNumId w:val="16"/>
  </w:num>
  <w:num w:numId="22">
    <w:abstractNumId w:val="39"/>
  </w:num>
  <w:num w:numId="23">
    <w:abstractNumId w:val="40"/>
  </w:num>
  <w:num w:numId="24">
    <w:abstractNumId w:val="18"/>
  </w:num>
  <w:num w:numId="25">
    <w:abstractNumId w:val="24"/>
  </w:num>
  <w:num w:numId="26">
    <w:abstractNumId w:val="42"/>
  </w:num>
  <w:num w:numId="27">
    <w:abstractNumId w:val="36"/>
  </w:num>
  <w:num w:numId="28">
    <w:abstractNumId w:val="30"/>
  </w:num>
  <w:num w:numId="29">
    <w:abstractNumId w:val="0"/>
  </w:num>
  <w:num w:numId="30">
    <w:abstractNumId w:val="45"/>
  </w:num>
  <w:num w:numId="31">
    <w:abstractNumId w:val="11"/>
  </w:num>
  <w:num w:numId="32">
    <w:abstractNumId w:val="3"/>
  </w:num>
  <w:num w:numId="33">
    <w:abstractNumId w:val="41"/>
  </w:num>
  <w:num w:numId="34">
    <w:abstractNumId w:val="34"/>
  </w:num>
  <w:num w:numId="35">
    <w:abstractNumId w:val="20"/>
  </w:num>
  <w:num w:numId="36">
    <w:abstractNumId w:val="35"/>
  </w:num>
  <w:num w:numId="37">
    <w:abstractNumId w:val="6"/>
  </w:num>
  <w:num w:numId="38">
    <w:abstractNumId w:val="17"/>
  </w:num>
  <w:num w:numId="39">
    <w:abstractNumId w:val="1"/>
  </w:num>
  <w:num w:numId="40">
    <w:abstractNumId w:val="2"/>
  </w:num>
  <w:num w:numId="41">
    <w:abstractNumId w:val="43"/>
  </w:num>
  <w:num w:numId="42">
    <w:abstractNumId w:val="37"/>
  </w:num>
  <w:num w:numId="43">
    <w:abstractNumId w:val="38"/>
  </w:num>
  <w:num w:numId="44">
    <w:abstractNumId w:val="25"/>
  </w:num>
  <w:num w:numId="45">
    <w:abstractNumId w:val="29"/>
  </w:num>
  <w:num w:numId="4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DE"/>
    <w:rsid w:val="00005EDF"/>
    <w:rsid w:val="00007D67"/>
    <w:rsid w:val="00011608"/>
    <w:rsid w:val="0001391A"/>
    <w:rsid w:val="000141AA"/>
    <w:rsid w:val="0002418C"/>
    <w:rsid w:val="00026ADE"/>
    <w:rsid w:val="00031BDC"/>
    <w:rsid w:val="00032F82"/>
    <w:rsid w:val="000346BA"/>
    <w:rsid w:val="00036857"/>
    <w:rsid w:val="00036C9D"/>
    <w:rsid w:val="00040359"/>
    <w:rsid w:val="00047790"/>
    <w:rsid w:val="000600A0"/>
    <w:rsid w:val="000716B3"/>
    <w:rsid w:val="000729DE"/>
    <w:rsid w:val="0007480C"/>
    <w:rsid w:val="0008357B"/>
    <w:rsid w:val="00085729"/>
    <w:rsid w:val="00086522"/>
    <w:rsid w:val="00092F5B"/>
    <w:rsid w:val="0009324E"/>
    <w:rsid w:val="00097A0B"/>
    <w:rsid w:val="000A3A2F"/>
    <w:rsid w:val="000A4221"/>
    <w:rsid w:val="000B5107"/>
    <w:rsid w:val="000D6085"/>
    <w:rsid w:val="000E5EB4"/>
    <w:rsid w:val="000F3590"/>
    <w:rsid w:val="000F5D56"/>
    <w:rsid w:val="00104FFA"/>
    <w:rsid w:val="00111605"/>
    <w:rsid w:val="001128E3"/>
    <w:rsid w:val="00112AC1"/>
    <w:rsid w:val="00125809"/>
    <w:rsid w:val="001258ED"/>
    <w:rsid w:val="00132D43"/>
    <w:rsid w:val="0014421C"/>
    <w:rsid w:val="00150016"/>
    <w:rsid w:val="00152578"/>
    <w:rsid w:val="00153671"/>
    <w:rsid w:val="0015421B"/>
    <w:rsid w:val="00154EA6"/>
    <w:rsid w:val="0019288F"/>
    <w:rsid w:val="001951CF"/>
    <w:rsid w:val="001A4B44"/>
    <w:rsid w:val="001B29E4"/>
    <w:rsid w:val="001B6EFD"/>
    <w:rsid w:val="001D00BA"/>
    <w:rsid w:val="001D24E6"/>
    <w:rsid w:val="001D3387"/>
    <w:rsid w:val="001D665C"/>
    <w:rsid w:val="001E117F"/>
    <w:rsid w:val="001F13A0"/>
    <w:rsid w:val="001F57C3"/>
    <w:rsid w:val="0020269B"/>
    <w:rsid w:val="0020488D"/>
    <w:rsid w:val="00204FCB"/>
    <w:rsid w:val="00231CBE"/>
    <w:rsid w:val="002327C1"/>
    <w:rsid w:val="00241D7C"/>
    <w:rsid w:val="00246158"/>
    <w:rsid w:val="00247F63"/>
    <w:rsid w:val="0025735A"/>
    <w:rsid w:val="00276060"/>
    <w:rsid w:val="00286B1A"/>
    <w:rsid w:val="0028701C"/>
    <w:rsid w:val="0029291D"/>
    <w:rsid w:val="00296F0E"/>
    <w:rsid w:val="002B7637"/>
    <w:rsid w:val="002C1380"/>
    <w:rsid w:val="002C13A8"/>
    <w:rsid w:val="002D3826"/>
    <w:rsid w:val="002E36C8"/>
    <w:rsid w:val="00303150"/>
    <w:rsid w:val="0030722D"/>
    <w:rsid w:val="00312409"/>
    <w:rsid w:val="00314B73"/>
    <w:rsid w:val="00315FC1"/>
    <w:rsid w:val="00316239"/>
    <w:rsid w:val="00320481"/>
    <w:rsid w:val="00321D31"/>
    <w:rsid w:val="003278D6"/>
    <w:rsid w:val="00334FC5"/>
    <w:rsid w:val="00344081"/>
    <w:rsid w:val="00352EAF"/>
    <w:rsid w:val="003643DF"/>
    <w:rsid w:val="00375064"/>
    <w:rsid w:val="003752F6"/>
    <w:rsid w:val="00395834"/>
    <w:rsid w:val="003A1432"/>
    <w:rsid w:val="003A2050"/>
    <w:rsid w:val="003A49E3"/>
    <w:rsid w:val="003B0244"/>
    <w:rsid w:val="003B499F"/>
    <w:rsid w:val="003C702C"/>
    <w:rsid w:val="003F1596"/>
    <w:rsid w:val="003F7D77"/>
    <w:rsid w:val="00400FFD"/>
    <w:rsid w:val="00401095"/>
    <w:rsid w:val="00401BBB"/>
    <w:rsid w:val="004070C8"/>
    <w:rsid w:val="0041301E"/>
    <w:rsid w:val="004152AB"/>
    <w:rsid w:val="004172DC"/>
    <w:rsid w:val="004238E8"/>
    <w:rsid w:val="00426725"/>
    <w:rsid w:val="004357BD"/>
    <w:rsid w:val="004506CC"/>
    <w:rsid w:val="004668A6"/>
    <w:rsid w:val="0047393F"/>
    <w:rsid w:val="00480B81"/>
    <w:rsid w:val="004845CF"/>
    <w:rsid w:val="004906DD"/>
    <w:rsid w:val="00493064"/>
    <w:rsid w:val="00493252"/>
    <w:rsid w:val="0049370B"/>
    <w:rsid w:val="004946A0"/>
    <w:rsid w:val="004948D1"/>
    <w:rsid w:val="00495C34"/>
    <w:rsid w:val="00497834"/>
    <w:rsid w:val="004A03A6"/>
    <w:rsid w:val="004A5610"/>
    <w:rsid w:val="004A60C2"/>
    <w:rsid w:val="004B347C"/>
    <w:rsid w:val="004B5E45"/>
    <w:rsid w:val="004C744C"/>
    <w:rsid w:val="004D4C6E"/>
    <w:rsid w:val="004D5F58"/>
    <w:rsid w:val="004F3470"/>
    <w:rsid w:val="004F4E80"/>
    <w:rsid w:val="00505CC4"/>
    <w:rsid w:val="005077E6"/>
    <w:rsid w:val="005269B5"/>
    <w:rsid w:val="005306D7"/>
    <w:rsid w:val="00550347"/>
    <w:rsid w:val="005504B8"/>
    <w:rsid w:val="005561BA"/>
    <w:rsid w:val="005601EA"/>
    <w:rsid w:val="005611A5"/>
    <w:rsid w:val="00564FBB"/>
    <w:rsid w:val="00575AC1"/>
    <w:rsid w:val="00582F56"/>
    <w:rsid w:val="00586843"/>
    <w:rsid w:val="0059336C"/>
    <w:rsid w:val="005C0847"/>
    <w:rsid w:val="005D39DC"/>
    <w:rsid w:val="005E0BC2"/>
    <w:rsid w:val="005E3C54"/>
    <w:rsid w:val="005E4582"/>
    <w:rsid w:val="00611C64"/>
    <w:rsid w:val="00612A37"/>
    <w:rsid w:val="006169AE"/>
    <w:rsid w:val="00617411"/>
    <w:rsid w:val="006200B8"/>
    <w:rsid w:val="00632B6D"/>
    <w:rsid w:val="00643656"/>
    <w:rsid w:val="00643C55"/>
    <w:rsid w:val="00645C1C"/>
    <w:rsid w:val="006604C4"/>
    <w:rsid w:val="00665B59"/>
    <w:rsid w:val="0066777C"/>
    <w:rsid w:val="006749BB"/>
    <w:rsid w:val="00683953"/>
    <w:rsid w:val="006A152B"/>
    <w:rsid w:val="006B72F5"/>
    <w:rsid w:val="006C1ED8"/>
    <w:rsid w:val="006C5EFA"/>
    <w:rsid w:val="006D0B21"/>
    <w:rsid w:val="006D3E69"/>
    <w:rsid w:val="006D44E9"/>
    <w:rsid w:val="006E0896"/>
    <w:rsid w:val="00707B4A"/>
    <w:rsid w:val="00727573"/>
    <w:rsid w:val="00745964"/>
    <w:rsid w:val="00747CC5"/>
    <w:rsid w:val="0076148F"/>
    <w:rsid w:val="00776299"/>
    <w:rsid w:val="00784E20"/>
    <w:rsid w:val="007909F0"/>
    <w:rsid w:val="0079611D"/>
    <w:rsid w:val="007A37F1"/>
    <w:rsid w:val="007A3A48"/>
    <w:rsid w:val="007A6162"/>
    <w:rsid w:val="007B18DE"/>
    <w:rsid w:val="007B2CEA"/>
    <w:rsid w:val="007B4E30"/>
    <w:rsid w:val="007D00DB"/>
    <w:rsid w:val="007E3539"/>
    <w:rsid w:val="007E6C9F"/>
    <w:rsid w:val="007F77B3"/>
    <w:rsid w:val="00801BDF"/>
    <w:rsid w:val="00804C99"/>
    <w:rsid w:val="00834021"/>
    <w:rsid w:val="008442D9"/>
    <w:rsid w:val="008532AE"/>
    <w:rsid w:val="008668C8"/>
    <w:rsid w:val="00875690"/>
    <w:rsid w:val="008835D0"/>
    <w:rsid w:val="00891DEF"/>
    <w:rsid w:val="008927F5"/>
    <w:rsid w:val="008A0CE8"/>
    <w:rsid w:val="008A6079"/>
    <w:rsid w:val="008A64B7"/>
    <w:rsid w:val="008B18CA"/>
    <w:rsid w:val="008B38E7"/>
    <w:rsid w:val="008B58A6"/>
    <w:rsid w:val="008C0C95"/>
    <w:rsid w:val="008C4B1C"/>
    <w:rsid w:val="008C5D9F"/>
    <w:rsid w:val="008D1E59"/>
    <w:rsid w:val="008D69E5"/>
    <w:rsid w:val="008E3C98"/>
    <w:rsid w:val="008F0D6F"/>
    <w:rsid w:val="008F148B"/>
    <w:rsid w:val="008F348A"/>
    <w:rsid w:val="008F3A8F"/>
    <w:rsid w:val="008F6205"/>
    <w:rsid w:val="009045E8"/>
    <w:rsid w:val="0092370D"/>
    <w:rsid w:val="009242B3"/>
    <w:rsid w:val="009246E9"/>
    <w:rsid w:val="0092629D"/>
    <w:rsid w:val="00931077"/>
    <w:rsid w:val="00933BA9"/>
    <w:rsid w:val="009371FB"/>
    <w:rsid w:val="00940DD4"/>
    <w:rsid w:val="009460C8"/>
    <w:rsid w:val="009554D6"/>
    <w:rsid w:val="00962451"/>
    <w:rsid w:val="0096312F"/>
    <w:rsid w:val="00963449"/>
    <w:rsid w:val="009647B1"/>
    <w:rsid w:val="0097650D"/>
    <w:rsid w:val="00977A15"/>
    <w:rsid w:val="00982E67"/>
    <w:rsid w:val="00994C04"/>
    <w:rsid w:val="009B23A8"/>
    <w:rsid w:val="009C35B9"/>
    <w:rsid w:val="009D5BDA"/>
    <w:rsid w:val="009E2CA4"/>
    <w:rsid w:val="009E59D5"/>
    <w:rsid w:val="009E5AE9"/>
    <w:rsid w:val="009F7CF6"/>
    <w:rsid w:val="00A33304"/>
    <w:rsid w:val="00A36B26"/>
    <w:rsid w:val="00A41973"/>
    <w:rsid w:val="00A42BA7"/>
    <w:rsid w:val="00A50C4C"/>
    <w:rsid w:val="00A51E24"/>
    <w:rsid w:val="00A545F2"/>
    <w:rsid w:val="00A67D7E"/>
    <w:rsid w:val="00A74ABA"/>
    <w:rsid w:val="00A83791"/>
    <w:rsid w:val="00A85F66"/>
    <w:rsid w:val="00A97A64"/>
    <w:rsid w:val="00AA1726"/>
    <w:rsid w:val="00AA21AC"/>
    <w:rsid w:val="00AB167C"/>
    <w:rsid w:val="00AC2485"/>
    <w:rsid w:val="00AD676F"/>
    <w:rsid w:val="00AE279C"/>
    <w:rsid w:val="00B00E14"/>
    <w:rsid w:val="00B04F4C"/>
    <w:rsid w:val="00B1413E"/>
    <w:rsid w:val="00B20194"/>
    <w:rsid w:val="00B50875"/>
    <w:rsid w:val="00B52FD1"/>
    <w:rsid w:val="00B62CD6"/>
    <w:rsid w:val="00B966EA"/>
    <w:rsid w:val="00BA18F5"/>
    <w:rsid w:val="00BA3965"/>
    <w:rsid w:val="00BA4979"/>
    <w:rsid w:val="00BB58CA"/>
    <w:rsid w:val="00BC0C74"/>
    <w:rsid w:val="00BD06D7"/>
    <w:rsid w:val="00BD665B"/>
    <w:rsid w:val="00BF7558"/>
    <w:rsid w:val="00C0450C"/>
    <w:rsid w:val="00C1263A"/>
    <w:rsid w:val="00C17A6A"/>
    <w:rsid w:val="00C20FAC"/>
    <w:rsid w:val="00C21873"/>
    <w:rsid w:val="00C37A70"/>
    <w:rsid w:val="00C4210A"/>
    <w:rsid w:val="00C50AD7"/>
    <w:rsid w:val="00C61481"/>
    <w:rsid w:val="00C6151D"/>
    <w:rsid w:val="00C665E8"/>
    <w:rsid w:val="00C70B4E"/>
    <w:rsid w:val="00C70DA8"/>
    <w:rsid w:val="00C7180A"/>
    <w:rsid w:val="00C955F5"/>
    <w:rsid w:val="00C969FF"/>
    <w:rsid w:val="00CA0529"/>
    <w:rsid w:val="00CA143C"/>
    <w:rsid w:val="00CB397F"/>
    <w:rsid w:val="00CB5077"/>
    <w:rsid w:val="00CB5545"/>
    <w:rsid w:val="00CC124D"/>
    <w:rsid w:val="00CC369A"/>
    <w:rsid w:val="00CE7B0F"/>
    <w:rsid w:val="00CF1F0E"/>
    <w:rsid w:val="00CF2A5B"/>
    <w:rsid w:val="00CF5B15"/>
    <w:rsid w:val="00D10DE5"/>
    <w:rsid w:val="00D167D5"/>
    <w:rsid w:val="00D200B0"/>
    <w:rsid w:val="00D22975"/>
    <w:rsid w:val="00D27E69"/>
    <w:rsid w:val="00D32FC1"/>
    <w:rsid w:val="00D3394B"/>
    <w:rsid w:val="00D33A80"/>
    <w:rsid w:val="00D35BEE"/>
    <w:rsid w:val="00D36EDA"/>
    <w:rsid w:val="00D43899"/>
    <w:rsid w:val="00D475D1"/>
    <w:rsid w:val="00D56FBC"/>
    <w:rsid w:val="00D753A9"/>
    <w:rsid w:val="00D775ED"/>
    <w:rsid w:val="00D83733"/>
    <w:rsid w:val="00D9260D"/>
    <w:rsid w:val="00DA0360"/>
    <w:rsid w:val="00DA1854"/>
    <w:rsid w:val="00DA65D2"/>
    <w:rsid w:val="00DC307E"/>
    <w:rsid w:val="00DE209F"/>
    <w:rsid w:val="00E02062"/>
    <w:rsid w:val="00E14537"/>
    <w:rsid w:val="00E219C8"/>
    <w:rsid w:val="00E42C4F"/>
    <w:rsid w:val="00E42FF6"/>
    <w:rsid w:val="00E462F4"/>
    <w:rsid w:val="00E4680C"/>
    <w:rsid w:val="00E5262B"/>
    <w:rsid w:val="00E53CA9"/>
    <w:rsid w:val="00E558B4"/>
    <w:rsid w:val="00E57C72"/>
    <w:rsid w:val="00E665C8"/>
    <w:rsid w:val="00E73365"/>
    <w:rsid w:val="00E73DB4"/>
    <w:rsid w:val="00E74476"/>
    <w:rsid w:val="00E86F5B"/>
    <w:rsid w:val="00E96059"/>
    <w:rsid w:val="00EB4A35"/>
    <w:rsid w:val="00EB6C84"/>
    <w:rsid w:val="00EC3E20"/>
    <w:rsid w:val="00ED1B4D"/>
    <w:rsid w:val="00ED437D"/>
    <w:rsid w:val="00ED5D45"/>
    <w:rsid w:val="00EF214B"/>
    <w:rsid w:val="00EF42E2"/>
    <w:rsid w:val="00F17DAB"/>
    <w:rsid w:val="00F2241C"/>
    <w:rsid w:val="00F25681"/>
    <w:rsid w:val="00F338A5"/>
    <w:rsid w:val="00F35B23"/>
    <w:rsid w:val="00F369B2"/>
    <w:rsid w:val="00F40A07"/>
    <w:rsid w:val="00F443F7"/>
    <w:rsid w:val="00F46F34"/>
    <w:rsid w:val="00F579A0"/>
    <w:rsid w:val="00F63C4A"/>
    <w:rsid w:val="00F74853"/>
    <w:rsid w:val="00F75DFE"/>
    <w:rsid w:val="00F87DC7"/>
    <w:rsid w:val="00F92FFC"/>
    <w:rsid w:val="00F931F9"/>
    <w:rsid w:val="00F940C3"/>
    <w:rsid w:val="00FB0ECD"/>
    <w:rsid w:val="00FB730D"/>
    <w:rsid w:val="00FC151E"/>
    <w:rsid w:val="00FD4421"/>
    <w:rsid w:val="00FD71C3"/>
    <w:rsid w:val="00FE2564"/>
    <w:rsid w:val="00FE2E07"/>
    <w:rsid w:val="00FE365D"/>
    <w:rsid w:val="00FE6EC3"/>
    <w:rsid w:val="00FF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5E133"/>
  <w15:chartTrackingRefBased/>
  <w15:docId w15:val="{2CCBA20B-329A-4FC6-BFB9-4B4023ED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02C"/>
    <w:pPr>
      <w:spacing w:after="160" w:line="259" w:lineRule="auto"/>
    </w:pPr>
    <w:rPr>
      <w:noProof/>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B1"/>
    <w:pPr>
      <w:tabs>
        <w:tab w:val="center" w:pos="4536"/>
        <w:tab w:val="right" w:pos="9072"/>
      </w:tabs>
      <w:spacing w:after="0" w:line="240" w:lineRule="auto"/>
    </w:pPr>
  </w:style>
  <w:style w:type="character" w:customStyle="1" w:styleId="HeaderChar">
    <w:name w:val="Header Char"/>
    <w:link w:val="Header"/>
    <w:uiPriority w:val="99"/>
    <w:rsid w:val="009647B1"/>
    <w:rPr>
      <w:noProof/>
    </w:rPr>
  </w:style>
  <w:style w:type="paragraph" w:styleId="Footer">
    <w:name w:val="footer"/>
    <w:basedOn w:val="Normal"/>
    <w:link w:val="FooterChar"/>
    <w:uiPriority w:val="99"/>
    <w:unhideWhenUsed/>
    <w:rsid w:val="009647B1"/>
    <w:pPr>
      <w:tabs>
        <w:tab w:val="center" w:pos="4536"/>
        <w:tab w:val="right" w:pos="9072"/>
      </w:tabs>
      <w:spacing w:after="0" w:line="240" w:lineRule="auto"/>
    </w:pPr>
  </w:style>
  <w:style w:type="character" w:customStyle="1" w:styleId="FooterChar">
    <w:name w:val="Footer Char"/>
    <w:link w:val="Footer"/>
    <w:uiPriority w:val="99"/>
    <w:rsid w:val="009647B1"/>
    <w:rPr>
      <w:noProof/>
    </w:rPr>
  </w:style>
  <w:style w:type="paragraph" w:styleId="BalloonText">
    <w:name w:val="Balloon Text"/>
    <w:basedOn w:val="Normal"/>
    <w:link w:val="BalloonTextChar"/>
    <w:uiPriority w:val="99"/>
    <w:semiHidden/>
    <w:unhideWhenUsed/>
    <w:rsid w:val="00F35B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5B23"/>
    <w:rPr>
      <w:rFonts w:ascii="Segoe UI" w:hAnsi="Segoe UI" w:cs="Segoe UI"/>
      <w:noProof/>
      <w:sz w:val="18"/>
      <w:szCs w:val="18"/>
      <w:lang w:eastAsia="en-US"/>
    </w:rPr>
  </w:style>
  <w:style w:type="paragraph" w:styleId="ListParagraph">
    <w:name w:val="List Paragraph"/>
    <w:aliases w:val="Forth level,Numbered para,List Paragraph (numbered (a)),References,Akapit z listą BS,Bullets,List Paragraph nowy,Numbered List Paragraph,List_Paragraph,Multilevel para_II,List Paragraph1,Bullet1,List Paragraph 1,IBL List Paragraph,Bulets"/>
    <w:basedOn w:val="Normal"/>
    <w:link w:val="ListParagraphChar"/>
    <w:uiPriority w:val="99"/>
    <w:qFormat/>
    <w:rsid w:val="00314B73"/>
    <w:pPr>
      <w:ind w:left="720"/>
      <w:contextualSpacing/>
    </w:pPr>
  </w:style>
  <w:style w:type="paragraph" w:styleId="PlainText">
    <w:name w:val="Plain Text"/>
    <w:basedOn w:val="Normal"/>
    <w:link w:val="PlainTextChar"/>
    <w:uiPriority w:val="99"/>
    <w:semiHidden/>
    <w:unhideWhenUsed/>
    <w:rsid w:val="007275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7573"/>
    <w:rPr>
      <w:rFonts w:ascii="Consolas" w:hAnsi="Consolas"/>
      <w:noProof/>
      <w:sz w:val="21"/>
      <w:szCs w:val="21"/>
      <w:lang w:val="ro-RO"/>
    </w:rPr>
  </w:style>
  <w:style w:type="character" w:styleId="CommentReference">
    <w:name w:val="annotation reference"/>
    <w:basedOn w:val="DefaultParagraphFont"/>
    <w:uiPriority w:val="99"/>
    <w:semiHidden/>
    <w:unhideWhenUsed/>
    <w:rsid w:val="00C70B4E"/>
    <w:rPr>
      <w:sz w:val="16"/>
      <w:szCs w:val="16"/>
    </w:rPr>
  </w:style>
  <w:style w:type="paragraph" w:styleId="CommentText">
    <w:name w:val="annotation text"/>
    <w:basedOn w:val="Normal"/>
    <w:link w:val="CommentTextChar"/>
    <w:uiPriority w:val="99"/>
    <w:semiHidden/>
    <w:unhideWhenUsed/>
    <w:rsid w:val="00C70B4E"/>
    <w:pPr>
      <w:spacing w:line="240" w:lineRule="auto"/>
    </w:pPr>
    <w:rPr>
      <w:sz w:val="20"/>
      <w:szCs w:val="20"/>
    </w:rPr>
  </w:style>
  <w:style w:type="character" w:customStyle="1" w:styleId="CommentTextChar">
    <w:name w:val="Comment Text Char"/>
    <w:basedOn w:val="DefaultParagraphFont"/>
    <w:link w:val="CommentText"/>
    <w:uiPriority w:val="99"/>
    <w:semiHidden/>
    <w:rsid w:val="00C70B4E"/>
    <w:rPr>
      <w:noProof/>
      <w:lang w:val="ro-RO"/>
    </w:rPr>
  </w:style>
  <w:style w:type="paragraph" w:styleId="CommentSubject">
    <w:name w:val="annotation subject"/>
    <w:basedOn w:val="CommentText"/>
    <w:next w:val="CommentText"/>
    <w:link w:val="CommentSubjectChar"/>
    <w:uiPriority w:val="99"/>
    <w:semiHidden/>
    <w:unhideWhenUsed/>
    <w:rsid w:val="00C70B4E"/>
    <w:rPr>
      <w:b/>
      <w:bCs/>
    </w:rPr>
  </w:style>
  <w:style w:type="character" w:customStyle="1" w:styleId="CommentSubjectChar">
    <w:name w:val="Comment Subject Char"/>
    <w:basedOn w:val="CommentTextChar"/>
    <w:link w:val="CommentSubject"/>
    <w:uiPriority w:val="99"/>
    <w:semiHidden/>
    <w:rsid w:val="00C70B4E"/>
    <w:rPr>
      <w:b/>
      <w:bCs/>
      <w:noProof/>
      <w:lang w:val="ro-RO"/>
    </w:rPr>
  </w:style>
  <w:style w:type="character" w:customStyle="1" w:styleId="spar">
    <w:name w:val="s_par"/>
    <w:rsid w:val="002D3826"/>
  </w:style>
  <w:style w:type="paragraph" w:styleId="BodyTextIndent">
    <w:name w:val="Body Text Indent"/>
    <w:basedOn w:val="Normal"/>
    <w:link w:val="BodyTextIndentChar"/>
    <w:rsid w:val="000A4221"/>
    <w:pPr>
      <w:spacing w:after="0" w:line="240" w:lineRule="auto"/>
      <w:ind w:firstLine="180"/>
      <w:jc w:val="both"/>
    </w:pPr>
    <w:rPr>
      <w:rFonts w:ascii="Arial" w:eastAsia="Times New Roman" w:hAnsi="Arial"/>
      <w:noProof w:val="0"/>
      <w:sz w:val="24"/>
      <w:szCs w:val="20"/>
      <w:lang w:val="fr-FR"/>
    </w:rPr>
  </w:style>
  <w:style w:type="character" w:customStyle="1" w:styleId="BodyTextIndentChar">
    <w:name w:val="Body Text Indent Char"/>
    <w:basedOn w:val="DefaultParagraphFont"/>
    <w:link w:val="BodyTextIndent"/>
    <w:rsid w:val="000A4221"/>
    <w:rPr>
      <w:rFonts w:ascii="Arial" w:eastAsia="Times New Roman" w:hAnsi="Arial"/>
      <w:sz w:val="24"/>
      <w:lang w:val="fr-FR"/>
    </w:rPr>
  </w:style>
  <w:style w:type="paragraph" w:styleId="BodyText2">
    <w:name w:val="Body Text 2"/>
    <w:basedOn w:val="Normal"/>
    <w:link w:val="BodyText2Char"/>
    <w:uiPriority w:val="99"/>
    <w:semiHidden/>
    <w:unhideWhenUsed/>
    <w:rsid w:val="00BF7558"/>
    <w:pPr>
      <w:spacing w:after="120" w:line="480" w:lineRule="auto"/>
    </w:pPr>
  </w:style>
  <w:style w:type="character" w:customStyle="1" w:styleId="BodyText2Char">
    <w:name w:val="Body Text 2 Char"/>
    <w:basedOn w:val="DefaultParagraphFont"/>
    <w:link w:val="BodyText2"/>
    <w:uiPriority w:val="99"/>
    <w:semiHidden/>
    <w:rsid w:val="00BF7558"/>
    <w:rPr>
      <w:noProof/>
      <w:sz w:val="22"/>
      <w:szCs w:val="22"/>
      <w:lang w:val="ro-RO"/>
    </w:rPr>
  </w:style>
  <w:style w:type="character" w:customStyle="1" w:styleId="ListParagraphChar">
    <w:name w:val="List Paragraph Char"/>
    <w:aliases w:val="Forth level Char,Numbered para Char,List Paragraph (numbered (a)) Char,References Char,Akapit z listą BS Char,Bullets Char,List Paragraph nowy Char,Numbered List Paragraph Char,List_Paragraph Char,Multilevel para_II Char,Bullet1 Char"/>
    <w:link w:val="ListParagraph"/>
    <w:uiPriority w:val="34"/>
    <w:locked/>
    <w:rsid w:val="000B5107"/>
    <w:rPr>
      <w:noProof/>
      <w:sz w:val="22"/>
      <w:szCs w:val="22"/>
      <w:lang w:val="ro-RO"/>
    </w:rPr>
  </w:style>
  <w:style w:type="paragraph" w:customStyle="1" w:styleId="Body">
    <w:name w:val="Body"/>
    <w:basedOn w:val="Normal"/>
    <w:link w:val="BodyChar"/>
    <w:qFormat/>
    <w:rsid w:val="00505CC4"/>
    <w:pPr>
      <w:spacing w:before="120" w:after="0" w:line="240" w:lineRule="exact"/>
      <w:jc w:val="both"/>
    </w:pPr>
    <w:rPr>
      <w:rFonts w:ascii="Trebuchet MS" w:eastAsia="Times New Roman" w:hAnsi="Trebuchet MS" w:cs="Arial"/>
      <w:noProof w:val="0"/>
      <w:sz w:val="20"/>
      <w:szCs w:val="24"/>
      <w:lang w:val="en-US"/>
    </w:rPr>
  </w:style>
  <w:style w:type="character" w:customStyle="1" w:styleId="BodyChar">
    <w:name w:val="Body Char"/>
    <w:basedOn w:val="DefaultParagraphFont"/>
    <w:link w:val="Body"/>
    <w:locked/>
    <w:rsid w:val="00505CC4"/>
    <w:rPr>
      <w:rFonts w:ascii="Trebuchet MS" w:eastAsia="Times New Roman" w:hAnsi="Trebuchet MS" w:cs="Arial"/>
      <w:szCs w:val="24"/>
    </w:rPr>
  </w:style>
  <w:style w:type="table" w:styleId="TableGrid">
    <w:name w:val="Table Grid"/>
    <w:basedOn w:val="TableNormal"/>
    <w:uiPriority w:val="39"/>
    <w:rsid w:val="00D926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9260D"/>
    <w:rPr>
      <w:rFonts w:asciiTheme="minorHAnsi" w:eastAsia="Times New Roman" w:hAnsiTheme="minorHAnsi"/>
      <w:sz w:val="22"/>
      <w:szCs w:val="22"/>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18CA"/>
    <w:rPr>
      <w:noProof/>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160">
      <w:bodyDiv w:val="1"/>
      <w:marLeft w:val="0"/>
      <w:marRight w:val="0"/>
      <w:marTop w:val="0"/>
      <w:marBottom w:val="0"/>
      <w:divBdr>
        <w:top w:val="none" w:sz="0" w:space="0" w:color="auto"/>
        <w:left w:val="none" w:sz="0" w:space="0" w:color="auto"/>
        <w:bottom w:val="none" w:sz="0" w:space="0" w:color="auto"/>
        <w:right w:val="none" w:sz="0" w:space="0" w:color="auto"/>
      </w:divBdr>
    </w:div>
    <w:div w:id="69815311">
      <w:bodyDiv w:val="1"/>
      <w:marLeft w:val="0"/>
      <w:marRight w:val="0"/>
      <w:marTop w:val="0"/>
      <w:marBottom w:val="0"/>
      <w:divBdr>
        <w:top w:val="none" w:sz="0" w:space="0" w:color="auto"/>
        <w:left w:val="none" w:sz="0" w:space="0" w:color="auto"/>
        <w:bottom w:val="none" w:sz="0" w:space="0" w:color="auto"/>
        <w:right w:val="none" w:sz="0" w:space="0" w:color="auto"/>
      </w:divBdr>
    </w:div>
    <w:div w:id="271085564">
      <w:bodyDiv w:val="1"/>
      <w:marLeft w:val="0"/>
      <w:marRight w:val="0"/>
      <w:marTop w:val="0"/>
      <w:marBottom w:val="0"/>
      <w:divBdr>
        <w:top w:val="none" w:sz="0" w:space="0" w:color="auto"/>
        <w:left w:val="none" w:sz="0" w:space="0" w:color="auto"/>
        <w:bottom w:val="none" w:sz="0" w:space="0" w:color="auto"/>
        <w:right w:val="none" w:sz="0" w:space="0" w:color="auto"/>
      </w:divBdr>
    </w:div>
    <w:div w:id="308750162">
      <w:bodyDiv w:val="1"/>
      <w:marLeft w:val="0"/>
      <w:marRight w:val="0"/>
      <w:marTop w:val="0"/>
      <w:marBottom w:val="0"/>
      <w:divBdr>
        <w:top w:val="none" w:sz="0" w:space="0" w:color="auto"/>
        <w:left w:val="none" w:sz="0" w:space="0" w:color="auto"/>
        <w:bottom w:val="none" w:sz="0" w:space="0" w:color="auto"/>
        <w:right w:val="none" w:sz="0" w:space="0" w:color="auto"/>
      </w:divBdr>
    </w:div>
    <w:div w:id="1086656906">
      <w:bodyDiv w:val="1"/>
      <w:marLeft w:val="0"/>
      <w:marRight w:val="0"/>
      <w:marTop w:val="0"/>
      <w:marBottom w:val="0"/>
      <w:divBdr>
        <w:top w:val="none" w:sz="0" w:space="0" w:color="auto"/>
        <w:left w:val="none" w:sz="0" w:space="0" w:color="auto"/>
        <w:bottom w:val="none" w:sz="0" w:space="0" w:color="auto"/>
        <w:right w:val="none" w:sz="0" w:space="0" w:color="auto"/>
      </w:divBdr>
    </w:div>
    <w:div w:id="1583761188">
      <w:bodyDiv w:val="1"/>
      <w:marLeft w:val="0"/>
      <w:marRight w:val="0"/>
      <w:marTop w:val="0"/>
      <w:marBottom w:val="0"/>
      <w:divBdr>
        <w:top w:val="none" w:sz="0" w:space="0" w:color="auto"/>
        <w:left w:val="none" w:sz="0" w:space="0" w:color="auto"/>
        <w:bottom w:val="none" w:sz="0" w:space="0" w:color="auto"/>
        <w:right w:val="none" w:sz="0" w:space="0" w:color="auto"/>
      </w:divBdr>
    </w:div>
    <w:div w:id="1759206299">
      <w:bodyDiv w:val="1"/>
      <w:marLeft w:val="0"/>
      <w:marRight w:val="0"/>
      <w:marTop w:val="0"/>
      <w:marBottom w:val="0"/>
      <w:divBdr>
        <w:top w:val="none" w:sz="0" w:space="0" w:color="auto"/>
        <w:left w:val="none" w:sz="0" w:space="0" w:color="auto"/>
        <w:bottom w:val="none" w:sz="0" w:space="0" w:color="auto"/>
        <w:right w:val="none" w:sz="0" w:space="0" w:color="auto"/>
      </w:divBdr>
    </w:div>
    <w:div w:id="1865361730">
      <w:bodyDiv w:val="1"/>
      <w:marLeft w:val="0"/>
      <w:marRight w:val="0"/>
      <w:marTop w:val="0"/>
      <w:marBottom w:val="0"/>
      <w:divBdr>
        <w:top w:val="none" w:sz="0" w:space="0" w:color="auto"/>
        <w:left w:val="none" w:sz="0" w:space="0" w:color="auto"/>
        <w:bottom w:val="none" w:sz="0" w:space="0" w:color="auto"/>
        <w:right w:val="none" w:sz="0" w:space="0" w:color="auto"/>
      </w:divBdr>
    </w:div>
    <w:div w:id="1913546265">
      <w:bodyDiv w:val="1"/>
      <w:marLeft w:val="0"/>
      <w:marRight w:val="0"/>
      <w:marTop w:val="0"/>
      <w:marBottom w:val="0"/>
      <w:divBdr>
        <w:top w:val="none" w:sz="0" w:space="0" w:color="auto"/>
        <w:left w:val="none" w:sz="0" w:space="0" w:color="auto"/>
        <w:bottom w:val="none" w:sz="0" w:space="0" w:color="auto"/>
        <w:right w:val="none" w:sz="0" w:space="0" w:color="auto"/>
      </w:divBdr>
    </w:div>
    <w:div w:id="20816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se.ro/cms/files/legislatie/Initiative%20legislative/2021/PSNA_2021_15.04.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pectiamuncii.ro/legislati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126C-124C-4FB8-8083-BD170A0E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5364</Words>
  <Characters>30576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Draghia</dc:creator>
  <cp:keywords/>
  <dc:description/>
  <cp:lastModifiedBy>Nicusor Lungu Ilie</cp:lastModifiedBy>
  <cp:revision>8</cp:revision>
  <cp:lastPrinted>2023-10-23T12:05:00Z</cp:lastPrinted>
  <dcterms:created xsi:type="dcterms:W3CDTF">2023-11-06T14:23:00Z</dcterms:created>
  <dcterms:modified xsi:type="dcterms:W3CDTF">2023-11-16T14:29:00Z</dcterms:modified>
</cp:coreProperties>
</file>